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25" w:rsidRDefault="006C2F25" w:rsidP="006C2F25">
      <w:pPr>
        <w:widowControl/>
        <w:jc w:val="center"/>
        <w:textAlignment w:val="center"/>
        <w:rPr>
          <w:rFonts w:ascii="方正小标宋简体" w:eastAsia="方正小标宋简体" w:hAnsi="宋体"/>
          <w:bCs/>
          <w:color w:val="000000"/>
          <w:kern w:val="0"/>
          <w:sz w:val="84"/>
          <w:szCs w:val="84"/>
        </w:rPr>
      </w:pPr>
      <w:r>
        <w:rPr>
          <w:rFonts w:ascii="方正小标宋简体" w:eastAsia="方正小标宋简体" w:hAnsi="宋体" w:hint="eastAsia"/>
          <w:bCs/>
          <w:color w:val="000000"/>
          <w:kern w:val="0"/>
          <w:sz w:val="84"/>
          <w:szCs w:val="84"/>
        </w:rPr>
        <w:t>舟山市港</w:t>
      </w:r>
      <w:proofErr w:type="gramStart"/>
      <w:r>
        <w:rPr>
          <w:rFonts w:ascii="方正小标宋简体" w:eastAsia="方正小标宋简体" w:hAnsi="宋体" w:hint="eastAsia"/>
          <w:bCs/>
          <w:color w:val="000000"/>
          <w:kern w:val="0"/>
          <w:sz w:val="84"/>
          <w:szCs w:val="84"/>
        </w:rPr>
        <w:t>航综合</w:t>
      </w:r>
      <w:proofErr w:type="gramEnd"/>
      <w:r>
        <w:rPr>
          <w:rFonts w:ascii="方正小标宋简体" w:eastAsia="方正小标宋简体" w:hAnsi="宋体" w:hint="eastAsia"/>
          <w:bCs/>
          <w:color w:val="000000"/>
          <w:kern w:val="0"/>
          <w:sz w:val="84"/>
          <w:szCs w:val="84"/>
        </w:rPr>
        <w:t>行政执法事项目录</w:t>
      </w:r>
    </w:p>
    <w:p w:rsidR="006C2F25" w:rsidRDefault="006C2F25" w:rsidP="006C2F25">
      <w:pPr>
        <w:widowControl/>
        <w:jc w:val="center"/>
        <w:textAlignment w:val="center"/>
        <w:rPr>
          <w:rFonts w:ascii="宋体" w:hAnsi="宋体"/>
          <w:b/>
          <w:bCs/>
          <w:color w:val="000000"/>
          <w:kern w:val="0"/>
          <w:sz w:val="84"/>
          <w:szCs w:val="84"/>
        </w:rPr>
      </w:pPr>
    </w:p>
    <w:p w:rsidR="006C2F25" w:rsidRDefault="006C2F25" w:rsidP="006C2F25">
      <w:pPr>
        <w:widowControl/>
        <w:textAlignment w:val="center"/>
        <w:rPr>
          <w:rFonts w:ascii="宋体" w:hAnsi="宋体"/>
          <w:b/>
          <w:bCs/>
          <w:color w:val="000000"/>
          <w:kern w:val="0"/>
          <w:sz w:val="84"/>
          <w:szCs w:val="84"/>
        </w:rPr>
      </w:pPr>
    </w:p>
    <w:p w:rsidR="000F0325" w:rsidRDefault="000F0325" w:rsidP="006C2F25">
      <w:pPr>
        <w:widowControl/>
        <w:textAlignment w:val="center"/>
        <w:rPr>
          <w:rFonts w:ascii="宋体" w:hAnsi="宋体"/>
          <w:b/>
          <w:bCs/>
          <w:color w:val="000000"/>
          <w:kern w:val="0"/>
          <w:sz w:val="84"/>
          <w:szCs w:val="84"/>
        </w:rPr>
      </w:pPr>
    </w:p>
    <w:p w:rsidR="000F0325" w:rsidRDefault="000F0325" w:rsidP="006C2F25">
      <w:pPr>
        <w:widowControl/>
        <w:textAlignment w:val="center"/>
        <w:rPr>
          <w:rFonts w:ascii="宋体" w:hAnsi="宋体"/>
          <w:b/>
          <w:bCs/>
          <w:color w:val="000000"/>
          <w:kern w:val="0"/>
          <w:sz w:val="84"/>
          <w:szCs w:val="84"/>
        </w:rPr>
      </w:pPr>
    </w:p>
    <w:p w:rsidR="006C2F25" w:rsidRDefault="006C2F25" w:rsidP="006C2F25">
      <w:pPr>
        <w:widowControl/>
        <w:jc w:val="center"/>
        <w:textAlignment w:val="center"/>
        <w:rPr>
          <w:rFonts w:ascii="楷体_GB2312" w:eastAsia="楷体_GB2312" w:hAnsi="宋体"/>
          <w:bCs/>
          <w:color w:val="000000"/>
          <w:kern w:val="0"/>
          <w:sz w:val="84"/>
          <w:szCs w:val="84"/>
        </w:rPr>
      </w:pPr>
      <w:r>
        <w:rPr>
          <w:rFonts w:ascii="楷体_GB2312" w:eastAsia="楷体_GB2312" w:hAnsi="宋体" w:hint="eastAsia"/>
          <w:bCs/>
          <w:color w:val="000000"/>
          <w:kern w:val="0"/>
          <w:sz w:val="44"/>
          <w:szCs w:val="44"/>
        </w:rPr>
        <w:t>2021年</w:t>
      </w:r>
      <w:r w:rsidR="000F0325">
        <w:rPr>
          <w:rFonts w:ascii="楷体_GB2312" w:eastAsia="楷体_GB2312" w:hAnsi="宋体" w:hint="eastAsia"/>
          <w:bCs/>
          <w:color w:val="000000"/>
          <w:kern w:val="0"/>
          <w:sz w:val="44"/>
          <w:szCs w:val="44"/>
        </w:rPr>
        <w:t>8</w:t>
      </w:r>
      <w:r>
        <w:rPr>
          <w:rFonts w:ascii="楷体_GB2312" w:eastAsia="楷体_GB2312" w:hAnsi="宋体" w:hint="eastAsia"/>
          <w:bCs/>
          <w:color w:val="000000"/>
          <w:kern w:val="0"/>
          <w:sz w:val="44"/>
          <w:szCs w:val="44"/>
        </w:rPr>
        <w:t>月</w:t>
      </w:r>
      <w:r>
        <w:rPr>
          <w:rFonts w:ascii="楷体_GB2312" w:eastAsia="楷体_GB2312" w:hAnsi="宋体" w:hint="eastAsia"/>
          <w:bCs/>
          <w:color w:val="000000"/>
          <w:kern w:val="0"/>
          <w:sz w:val="44"/>
          <w:szCs w:val="44"/>
        </w:rPr>
        <w:br w:type="page"/>
      </w:r>
    </w:p>
    <w:tbl>
      <w:tblPr>
        <w:tblW w:w="4986" w:type="pct"/>
        <w:tblInd w:w="-42" w:type="dxa"/>
        <w:tblLayout w:type="fixed"/>
        <w:tblCellMar>
          <w:left w:w="0" w:type="dxa"/>
          <w:right w:w="0" w:type="dxa"/>
        </w:tblCellMar>
        <w:tblLook w:val="04A0"/>
      </w:tblPr>
      <w:tblGrid>
        <w:gridCol w:w="490"/>
        <w:gridCol w:w="696"/>
        <w:gridCol w:w="920"/>
        <w:gridCol w:w="2472"/>
        <w:gridCol w:w="4139"/>
        <w:gridCol w:w="4068"/>
        <w:gridCol w:w="1164"/>
      </w:tblGrid>
      <w:tr w:rsidR="006C2F25" w:rsidTr="006C2F25">
        <w:trPr>
          <w:trHeight w:val="660"/>
          <w:tblHead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cs="仿宋_GB2312" w:hint="eastAsia"/>
                <w:b/>
                <w:bCs/>
                <w:color w:val="000000"/>
                <w:kern w:val="0"/>
                <w:sz w:val="20"/>
              </w:rPr>
              <w:lastRenderedPageBreak/>
              <w:t>序号</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行业领域</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仿宋_GB2312" w:cs="仿宋_GB2312"/>
                <w:color w:val="000000"/>
                <w:sz w:val="20"/>
              </w:rPr>
            </w:pPr>
            <w:r>
              <w:rPr>
                <w:rFonts w:ascii="仿宋_GB2312" w:hAnsi="仿宋_GB2312" w:cs="仿宋_GB2312" w:hint="eastAsia"/>
                <w:b/>
                <w:bCs/>
                <w:color w:val="000000"/>
                <w:kern w:val="0"/>
                <w:sz w:val="20"/>
              </w:rPr>
              <w:t>权力编码</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权力目录名称</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违反法律条款</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处罚法律条款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备注</w:t>
            </w:r>
          </w:p>
        </w:tc>
      </w:tr>
      <w:tr w:rsidR="006C2F25" w:rsidTr="006C2F25">
        <w:trPr>
          <w:trHeight w:val="9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center"/>
              <w:textAlignment w:val="bottom"/>
              <w:rPr>
                <w:rFonts w:ascii="仿宋_GB2312" w:hAnsi="宋体"/>
                <w:kern w:val="0"/>
                <w:sz w:val="20"/>
              </w:rPr>
            </w:pPr>
            <w:r w:rsidRPr="001F5821">
              <w:rPr>
                <w:rFonts w:ascii="仿宋_GB2312" w:hAnsi="宋体" w:hint="eastAsia"/>
                <w:kern w:val="0"/>
                <w:sz w:val="20"/>
              </w:rPr>
              <w:t>港口</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left"/>
              <w:textAlignment w:val="center"/>
              <w:rPr>
                <w:rFonts w:ascii="仿宋_GB2312" w:hAnsi="仿宋_GB2312" w:cs="仿宋_GB2312"/>
                <w:kern w:val="0"/>
                <w:sz w:val="20"/>
              </w:rPr>
            </w:pPr>
            <w:r w:rsidRPr="001F5821">
              <w:rPr>
                <w:rFonts w:ascii="仿宋_GB2312" w:hAnsi="仿宋_GB2312" w:cs="仿宋_GB2312" w:hint="eastAsia"/>
                <w:kern w:val="0"/>
                <w:sz w:val="20"/>
              </w:rPr>
              <w:t>330318010000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DB2A42" w:rsidP="00DB2A42">
            <w:pPr>
              <w:spacing w:line="240" w:lineRule="exact"/>
              <w:rPr>
                <w:rFonts w:ascii="仿宋_GB2312" w:hAnsi="宋体"/>
                <w:color w:val="000000"/>
                <w:kern w:val="0"/>
                <w:sz w:val="20"/>
              </w:rPr>
            </w:pPr>
            <w:r>
              <w:rPr>
                <w:rFonts w:ascii="仿宋_GB2312" w:hAnsi="宋体" w:hint="eastAsia"/>
                <w:kern w:val="0"/>
                <w:sz w:val="20"/>
              </w:rPr>
              <w:t>违反交通运输法规规定由交通运输部门实施</w:t>
            </w:r>
            <w:r w:rsidR="006C2F25">
              <w:rPr>
                <w:rFonts w:ascii="仿宋_GB2312" w:hAnsi="宋体" w:hint="eastAsia"/>
                <w:kern w:val="0"/>
                <w:sz w:val="20"/>
              </w:rPr>
              <w:t>建筑物、构筑物、设施的强制拆除</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1.《中华人民共和国港口法》第十三条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港口深水岸线的标准由国务院交通主管部门制定。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第十四条　港口建设应当符合港口规划。不得违反港口规划建设任何港口设施。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2.《浙江省港口管理条例》第十二条第一款在港区内建设港口设施使用港口岸线的，申请人应当向所在地港口主管部门提出书面申请，说明港口岸线的使用期限、范围、功能等事项，并按照下列规定报经批准：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（一）申请使用港口深水岸线的，经省交通运输主管部门会同省发展改革部门审查并出具意见后，依法报国家有关部门审批；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（二）申请使用适宜建设三千吨级以上泊位的沿海港口非深水岸线的，由所在地港口主管部门审查并出具意见后，报省交通运输主管部门征求省发展改革部门意见后批准；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（三）申请使用其他港口非深水岸线的，由所在地港口主管部门征求同级发展改革部门意见后批准。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第十三条第一款因工程建设等需要临时使用港口岸线建设港口设施的，申请人应当向所在地港口主管部门提出书面申请，说明港口岸线临时使用的期限、范围、功能、恢复措施等事项。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五条第一款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1.《中华人民共和国港口法》第四十六条第一款  有下列行为之一的，由县级以上地方人民政府或者港口行政管理部门责令限期改正；逾期不改正的，由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限期改正决定的机关申请人民法院强制拆除违法建设的设施；可以处五万元以下罚款：（一）违反港口规划建设港口、码头或者其他港口设施的；（二）未经依法批准，建设港口设施使用港口岸线的。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2.《浙江港口管理条例》第四十</w:t>
            </w:r>
            <w:r>
              <w:rPr>
                <w:rFonts w:ascii="仿宋_GB2312" w:hAnsi="宋体"/>
                <w:kern w:val="0"/>
                <w:sz w:val="20"/>
              </w:rPr>
              <w:t>五</w:t>
            </w:r>
            <w:r>
              <w:rPr>
                <w:rFonts w:ascii="仿宋_GB2312" w:hAnsi="宋体" w:hint="eastAsia"/>
                <w:kern w:val="0"/>
                <w:sz w:val="20"/>
              </w:rPr>
              <w:t>条　有下列行为之一的，由县级以上人民政府港口主管部门责令限期改正；逾期不改正的，撤销港口岸线使用许可，申请人民法院强制拆除违法建设的设施，对港区内的违法建设行为，处一万元以上五万元以下罚款：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（一）违反港区控制性详细规划建设港口、码头或者其他港口设施的；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（二）未经批准擅自改变港口岸线使用范围、功能的；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（三）临时使用港口岸线修建的临时设施使用期届满后，未按许可文件的要求予以拆除的。</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2</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港口、工程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330318008000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DB2A42"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w:t>
            </w:r>
            <w:r w:rsidR="006C2F25">
              <w:rPr>
                <w:rFonts w:ascii="仿宋_GB2312" w:hAnsi="宋体" w:hint="eastAsia"/>
                <w:kern w:val="0"/>
                <w:sz w:val="20"/>
              </w:rPr>
              <w:t>查封场所、设施</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DB2A42">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1.《中华人民共和国安全生产法》第六十</w:t>
            </w:r>
            <w:r w:rsidR="00DB2A42">
              <w:rPr>
                <w:rFonts w:ascii="仿宋_GB2312" w:hAnsi="宋体" w:hint="eastAsia"/>
                <w:kern w:val="0"/>
                <w:sz w:val="20"/>
              </w:rPr>
              <w:t>五</w:t>
            </w:r>
            <w:r>
              <w:rPr>
                <w:rFonts w:ascii="仿宋_GB2312" w:hAnsi="宋体" w:hint="eastAsia"/>
                <w:kern w:val="0"/>
                <w:sz w:val="20"/>
              </w:rPr>
              <w:t xml:space="preserve">条第一款第（四）项  </w:t>
            </w:r>
            <w:r w:rsidR="001F5821"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sidR="001F5821">
              <w:rPr>
                <w:rFonts w:ascii="仿宋_GB2312" w:hAnsi="宋体" w:hint="eastAsia"/>
                <w:kern w:val="0"/>
                <w:sz w:val="20"/>
              </w:rPr>
              <w:t>（四）</w:t>
            </w:r>
            <w:r w:rsidR="00DB2A42"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00DB2A42" w:rsidRPr="00DB2A42">
              <w:rPr>
                <w:rFonts w:ascii="仿宋_GB2312" w:hAnsi="宋体" w:hint="eastAsia"/>
                <w:kern w:val="0"/>
                <w:sz w:val="20"/>
              </w:rPr>
              <w:t>作出</w:t>
            </w:r>
            <w:proofErr w:type="gramEnd"/>
            <w:r w:rsidR="00DB2A42" w:rsidRPr="00DB2A42">
              <w:rPr>
                <w:rFonts w:ascii="仿宋_GB2312" w:hAnsi="宋体" w:hint="eastAsia"/>
                <w:kern w:val="0"/>
                <w:sz w:val="20"/>
              </w:rPr>
              <w:t>处理决定。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1.《中华人民共和国安全生产法》</w:t>
            </w:r>
            <w:r w:rsidR="001F5821">
              <w:rPr>
                <w:rFonts w:ascii="仿宋_GB2312" w:hAnsi="宋体" w:hint="eastAsia"/>
                <w:kern w:val="0"/>
                <w:sz w:val="20"/>
              </w:rPr>
              <w:t xml:space="preserve">第六十五条第一款第（四）项  </w:t>
            </w:r>
            <w:r w:rsidR="001F5821"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sidR="001F5821">
              <w:rPr>
                <w:rFonts w:ascii="仿宋_GB2312" w:hAnsi="宋体" w:hint="eastAsia"/>
                <w:kern w:val="0"/>
                <w:sz w:val="20"/>
              </w:rPr>
              <w:t>（四）</w:t>
            </w:r>
            <w:r w:rsidR="001F5821"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001F5821" w:rsidRPr="00DB2A42">
              <w:rPr>
                <w:rFonts w:ascii="仿宋_GB2312" w:hAnsi="宋体" w:hint="eastAsia"/>
                <w:kern w:val="0"/>
                <w:sz w:val="20"/>
              </w:rPr>
              <w:t>作出</w:t>
            </w:r>
            <w:proofErr w:type="gramEnd"/>
            <w:r w:rsidR="001F5821" w:rsidRPr="00DB2A42">
              <w:rPr>
                <w:rFonts w:ascii="仿宋_GB2312" w:hAnsi="宋体" w:hint="eastAsia"/>
                <w:kern w:val="0"/>
                <w:sz w:val="20"/>
              </w:rPr>
              <w:lastRenderedPageBreak/>
              <w:t>处理决定。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3</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center"/>
              <w:textAlignment w:val="bottom"/>
              <w:rPr>
                <w:rFonts w:ascii="仿宋_GB2312" w:hAnsi="宋体"/>
                <w:kern w:val="0"/>
                <w:sz w:val="20"/>
              </w:rPr>
            </w:pPr>
            <w:r w:rsidRPr="001F5821">
              <w:rPr>
                <w:rFonts w:ascii="仿宋_GB2312" w:hAnsi="宋体" w:hint="eastAsia"/>
                <w:kern w:val="0"/>
                <w:sz w:val="20"/>
              </w:rPr>
              <w:t>港口、工程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left"/>
              <w:textAlignment w:val="center"/>
              <w:rPr>
                <w:rFonts w:ascii="仿宋_GB2312" w:hAnsi="仿宋_GB2312" w:cs="仿宋_GB2312"/>
                <w:kern w:val="0"/>
                <w:sz w:val="20"/>
              </w:rPr>
            </w:pPr>
            <w:r w:rsidRPr="001F5821">
              <w:rPr>
                <w:rFonts w:ascii="仿宋_GB2312" w:hAnsi="仿宋_GB2312" w:cs="仿宋_GB2312" w:hint="eastAsia"/>
                <w:kern w:val="0"/>
                <w:sz w:val="20"/>
              </w:rPr>
              <w:t>330318001000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w:t>
            </w:r>
            <w:r w:rsidR="006C2F25">
              <w:rPr>
                <w:rFonts w:ascii="仿宋_GB2312" w:hAnsi="宋体" w:hint="eastAsia"/>
                <w:kern w:val="0"/>
                <w:sz w:val="20"/>
              </w:rPr>
              <w:t>扣押财物</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w:t>
            </w:r>
            <w:r w:rsidR="001F5821">
              <w:rPr>
                <w:rFonts w:ascii="仿宋_GB2312" w:hAnsi="宋体" w:hint="eastAsia"/>
                <w:kern w:val="0"/>
                <w:sz w:val="20"/>
              </w:rPr>
              <w:t xml:space="preserve">第六十五条第一款第（四）项  </w:t>
            </w:r>
            <w:r w:rsidR="001F5821"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sidR="001F5821">
              <w:rPr>
                <w:rFonts w:ascii="仿宋_GB2312" w:hAnsi="宋体" w:hint="eastAsia"/>
                <w:kern w:val="0"/>
                <w:sz w:val="20"/>
              </w:rPr>
              <w:t>（四）</w:t>
            </w:r>
            <w:r w:rsidR="001F5821"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001F5821" w:rsidRPr="00DB2A42">
              <w:rPr>
                <w:rFonts w:ascii="仿宋_GB2312" w:hAnsi="宋体" w:hint="eastAsia"/>
                <w:kern w:val="0"/>
                <w:sz w:val="20"/>
              </w:rPr>
              <w:t>作出</w:t>
            </w:r>
            <w:proofErr w:type="gramEnd"/>
            <w:r w:rsidR="001F5821" w:rsidRPr="00DB2A42">
              <w:rPr>
                <w:rFonts w:ascii="仿宋_GB2312" w:hAnsi="宋体" w:hint="eastAsia"/>
                <w:kern w:val="0"/>
                <w:sz w:val="20"/>
              </w:rPr>
              <w:t>处理决定。</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1.《中华人民共和国安全生产法》第六十五条第一款第（四）项  </w:t>
            </w:r>
            <w:r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Pr>
                <w:rFonts w:ascii="仿宋_GB2312" w:hAnsi="宋体" w:hint="eastAsia"/>
                <w:kern w:val="0"/>
                <w:sz w:val="20"/>
              </w:rPr>
              <w:t>（四）</w:t>
            </w:r>
            <w:r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DB2A42">
              <w:rPr>
                <w:rFonts w:ascii="仿宋_GB2312" w:hAnsi="宋体" w:hint="eastAsia"/>
                <w:kern w:val="0"/>
                <w:sz w:val="20"/>
              </w:rPr>
              <w:t>作出</w:t>
            </w:r>
            <w:proofErr w:type="gramEnd"/>
            <w:r w:rsidRPr="00DB2A42">
              <w:rPr>
                <w:rFonts w:ascii="仿宋_GB2312" w:hAnsi="宋体" w:hint="eastAsia"/>
                <w:kern w:val="0"/>
                <w:sz w:val="20"/>
              </w:rPr>
              <w:t>处理决定。</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港口</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330318007000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w:t>
            </w:r>
            <w:proofErr w:type="gramStart"/>
            <w:r w:rsidR="006C2F25">
              <w:rPr>
                <w:rFonts w:ascii="仿宋_GB2312" w:hAnsi="宋体" w:hint="eastAsia"/>
                <w:kern w:val="0"/>
                <w:sz w:val="20"/>
              </w:rPr>
              <w:t>代履行</w:t>
            </w:r>
            <w:proofErr w:type="gramEnd"/>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1.《中华人民共和国行政强制法》第五十条  行政机关依法</w:t>
            </w:r>
            <w:proofErr w:type="gramStart"/>
            <w:r>
              <w:rPr>
                <w:rFonts w:ascii="仿宋_GB2312" w:hAnsi="宋体" w:hint="eastAsia"/>
                <w:kern w:val="0"/>
                <w:sz w:val="20"/>
              </w:rPr>
              <w:t>作出</w:t>
            </w:r>
            <w:proofErr w:type="gramEnd"/>
            <w:r>
              <w:rPr>
                <w:rFonts w:ascii="仿宋_GB2312" w:hAnsi="宋体" w:hint="eastAsia"/>
                <w:kern w:val="0"/>
                <w:sz w:val="20"/>
              </w:rPr>
              <w:t>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第五十二条  需要立即清除道路、河道、航道或者公共场所的遗洒物、障碍物或者污染物，当事人不能清除的，行政机关可以决定立即实施代履行；当事人不在场的，行政机关应当在事后立即通知当事人，并依法</w:t>
            </w:r>
            <w:proofErr w:type="gramStart"/>
            <w:r>
              <w:rPr>
                <w:rFonts w:ascii="仿宋_GB2312" w:hAnsi="宋体" w:hint="eastAsia"/>
                <w:kern w:val="0"/>
                <w:sz w:val="20"/>
              </w:rPr>
              <w:t>作出</w:t>
            </w:r>
            <w:proofErr w:type="gramEnd"/>
            <w:r>
              <w:rPr>
                <w:rFonts w:ascii="仿宋_GB2312" w:hAnsi="宋体" w:hint="eastAsia"/>
                <w:kern w:val="0"/>
                <w:sz w:val="20"/>
              </w:rPr>
              <w:t>处理。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2.《中华人民共和国港口法》第五十五条  在港口水域内从事养殖、种植活动的，由海事管理机构责令限期改正；逾期不改正的，强制拆除养殖、种植设施，拆除费用由违法行为人承担；可以处一万元以下罚款。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3.《浙江省港口管理条例》第十八条第二款  建设单位未按前款规定修复港口公共基础设施、清除港区内废弃物的，所在地港口主管部门应当责令限期改正；逾期未改正的，港口主管部门应当组织修复、清除，所需费用由建设单位承担。</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1.《中华人民共和国行政强制法》第五十条  行政机关依法</w:t>
            </w:r>
            <w:proofErr w:type="gramStart"/>
            <w:r>
              <w:rPr>
                <w:rFonts w:ascii="仿宋_GB2312" w:hAnsi="宋体" w:hint="eastAsia"/>
                <w:kern w:val="0"/>
                <w:sz w:val="20"/>
              </w:rPr>
              <w:t>作出</w:t>
            </w:r>
            <w:proofErr w:type="gramEnd"/>
            <w:r>
              <w:rPr>
                <w:rFonts w:ascii="仿宋_GB2312" w:hAnsi="宋体" w:hint="eastAsia"/>
                <w:kern w:val="0"/>
                <w:sz w:val="20"/>
              </w:rPr>
              <w:t>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第五十二条  需要立即清除道路、河道、航道或者公共场所的遗洒物、障碍物或者污染物，当事人不能清除的，行政机关可以决定立即实施代履行；当事人不在场的，行政机关应当在事后立即通知当事人，并依法</w:t>
            </w:r>
            <w:proofErr w:type="gramStart"/>
            <w:r>
              <w:rPr>
                <w:rFonts w:ascii="仿宋_GB2312" w:hAnsi="宋体" w:hint="eastAsia"/>
                <w:kern w:val="0"/>
                <w:sz w:val="20"/>
              </w:rPr>
              <w:t>作出</w:t>
            </w:r>
            <w:proofErr w:type="gramEnd"/>
            <w:r>
              <w:rPr>
                <w:rFonts w:ascii="仿宋_GB2312" w:hAnsi="宋体" w:hint="eastAsia"/>
                <w:kern w:val="0"/>
                <w:sz w:val="20"/>
              </w:rPr>
              <w:t>处理。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2.《中华人民共和国港口法》第五十五条  在港口水域内从事养殖、种植活动的，由海事管理机构责令限期改正；逾期不改正的，强制拆除养殖、种植设施，拆除费用由违法行为人承担；可以处一万元以下罚款。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3.《浙江省港口管理条例》第十八条第二款  建设单位未按前款规定修复港口公共基础设施、清除港区内废弃物的，所在地港口主管部门应当责令限期改正；逾期未改正的，港口主管部门应当组织修复、清除，所需费用由建设单位承担。</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5</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港口、水运、工程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330318006000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交通运输行政处罚</w:t>
            </w:r>
            <w:r w:rsidR="006C2F25">
              <w:rPr>
                <w:rFonts w:ascii="仿宋_GB2312" w:hAnsi="宋体" w:hint="eastAsia"/>
                <w:kern w:val="0"/>
                <w:sz w:val="20"/>
              </w:rPr>
              <w:t>加处罚款</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1.《中华人民共和国行政强制法》第十二条第（一）项  行政强制执行的方式：（一）加处罚款或者滞纳金。</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2.《中华人民共和国行政处罚法》第七十二</w:t>
            </w:r>
            <w:r>
              <w:rPr>
                <w:rFonts w:ascii="仿宋_GB2312" w:hAnsi="宋体" w:hint="eastAsia"/>
                <w:kern w:val="0"/>
                <w:sz w:val="20"/>
              </w:rPr>
              <w:lastRenderedPageBreak/>
              <w:t>条第（一）项  当事人逾期不履行行政处罚决定的，</w:t>
            </w:r>
            <w:proofErr w:type="gramStart"/>
            <w:r>
              <w:rPr>
                <w:rFonts w:ascii="仿宋_GB2312" w:hAnsi="宋体" w:hint="eastAsia"/>
                <w:kern w:val="0"/>
                <w:sz w:val="20"/>
              </w:rPr>
              <w:t>作出</w:t>
            </w:r>
            <w:proofErr w:type="gramEnd"/>
            <w:r>
              <w:rPr>
                <w:rFonts w:ascii="仿宋_GB2312" w:hAnsi="宋体" w:hint="eastAsia"/>
                <w:kern w:val="0"/>
                <w:sz w:val="20"/>
              </w:rPr>
              <w:t>行政处罚决定的行政机关可以采取下列措施：（一）到期不缴纳罚款的，每日按罚款数额的百分之三加处罚款。</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1.《中华人民共和国行政强制法》第十二条第（一）项  行政强制执行的方式：（一）加处罚款或者滞纳金。</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2.《中华人民共和国行政处罚法》第七十</w:t>
            </w:r>
            <w:r>
              <w:rPr>
                <w:rFonts w:ascii="仿宋_GB2312" w:hAnsi="宋体" w:hint="eastAsia"/>
                <w:kern w:val="0"/>
                <w:sz w:val="20"/>
              </w:rPr>
              <w:lastRenderedPageBreak/>
              <w:t>二条第（一）项  当事人逾期不履行行政处罚决定的，</w:t>
            </w:r>
            <w:proofErr w:type="gramStart"/>
            <w:r>
              <w:rPr>
                <w:rFonts w:ascii="仿宋_GB2312" w:hAnsi="宋体" w:hint="eastAsia"/>
                <w:kern w:val="0"/>
                <w:sz w:val="20"/>
              </w:rPr>
              <w:t>作出</w:t>
            </w:r>
            <w:proofErr w:type="gramEnd"/>
            <w:r>
              <w:rPr>
                <w:rFonts w:ascii="仿宋_GB2312" w:hAnsi="宋体" w:hint="eastAsia"/>
                <w:kern w:val="0"/>
                <w:sz w:val="20"/>
              </w:rPr>
              <w:t>行政处罚决定的行政机关可以采取下列措施：（一）到期不缴纳罚款的，每日按罚款数额的百分之三加处罚款。</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6</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330318005000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违反交通运输法规规定由交通运输部门实施的</w:t>
            </w:r>
            <w:r w:rsidR="006C2F25">
              <w:rPr>
                <w:rFonts w:ascii="仿宋_GB2312" w:hAnsi="宋体" w:hint="eastAsia"/>
                <w:kern w:val="0"/>
                <w:sz w:val="20"/>
              </w:rPr>
              <w:t>其他强制执行</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1F5821">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1F5821">
              <w:rPr>
                <w:rFonts w:ascii="仿宋_GB2312" w:hAnsi="宋体" w:hint="eastAsia"/>
                <w:kern w:val="0"/>
                <w:sz w:val="20"/>
              </w:rPr>
              <w:t>七十</w:t>
            </w:r>
            <w:r>
              <w:rPr>
                <w:rFonts w:ascii="仿宋_GB2312" w:hAnsi="宋体" w:hint="eastAsia"/>
                <w:kern w:val="0"/>
                <w:sz w:val="20"/>
              </w:rPr>
              <w:t>条</w:t>
            </w:r>
            <w:r w:rsidR="001F5821">
              <w:rPr>
                <w:rFonts w:ascii="仿宋_GB2312" w:hAnsi="宋体" w:hint="eastAsia"/>
                <w:kern w:val="0"/>
                <w:sz w:val="20"/>
              </w:rPr>
              <w:t>第一款</w:t>
            </w:r>
            <w:r>
              <w:rPr>
                <w:rFonts w:ascii="仿宋_GB2312" w:hAnsi="宋体" w:hint="eastAsia"/>
                <w:kern w:val="0"/>
                <w:sz w:val="20"/>
              </w:rPr>
              <w:t xml:space="preserve">  </w:t>
            </w:r>
            <w:r w:rsidR="001F5821" w:rsidRPr="001F5821">
              <w:rPr>
                <w:rFonts w:ascii="仿宋_GB2312" w:hAnsi="宋体" w:hint="eastAsia"/>
                <w:kern w:val="0"/>
                <w:sz w:val="20"/>
              </w:rPr>
              <w:t>负有安全生产监督管理职责的部门依法对存在重大事故隐患的生产经营单位</w:t>
            </w:r>
            <w:proofErr w:type="gramStart"/>
            <w:r w:rsidR="001F5821" w:rsidRPr="001F5821">
              <w:rPr>
                <w:rFonts w:ascii="仿宋_GB2312" w:hAnsi="宋体" w:hint="eastAsia"/>
                <w:kern w:val="0"/>
                <w:sz w:val="20"/>
              </w:rPr>
              <w:t>作出</w:t>
            </w:r>
            <w:proofErr w:type="gramEnd"/>
            <w:r w:rsidR="001F5821" w:rsidRPr="001F5821">
              <w:rPr>
                <w:rFonts w:ascii="仿宋_GB2312" w:hAnsi="宋体" w:hint="eastAsia"/>
                <w:kern w:val="0"/>
                <w:sz w:val="20"/>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CC78A9"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1.《中华人民共和国安全生产法》第七十条第一款  </w:t>
            </w:r>
            <w:r w:rsidRPr="001F5821">
              <w:rPr>
                <w:rFonts w:ascii="仿宋_GB2312" w:hAnsi="宋体" w:hint="eastAsia"/>
                <w:kern w:val="0"/>
                <w:sz w:val="20"/>
              </w:rPr>
              <w:t>负有安全生产监督管理职责的部门依法对存在重大事故隐患的生产经营单位</w:t>
            </w:r>
            <w:proofErr w:type="gramStart"/>
            <w:r w:rsidRPr="001F5821">
              <w:rPr>
                <w:rFonts w:ascii="仿宋_GB2312" w:hAnsi="宋体" w:hint="eastAsia"/>
                <w:kern w:val="0"/>
                <w:sz w:val="20"/>
              </w:rPr>
              <w:t>作出</w:t>
            </w:r>
            <w:proofErr w:type="gramEnd"/>
            <w:r w:rsidRPr="001F5821">
              <w:rPr>
                <w:rFonts w:ascii="仿宋_GB2312" w:hAnsi="宋体" w:hint="eastAsia"/>
                <w:kern w:val="0"/>
                <w:sz w:val="20"/>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4857"/>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kern w:val="0"/>
                <w:sz w:val="20"/>
              </w:rPr>
            </w:pPr>
            <w:r>
              <w:rPr>
                <w:rFonts w:ascii="仿宋_GB2312" w:hAnsi="仿宋_GB2312" w:cs="仿宋_GB2312" w:hint="eastAsia"/>
                <w:color w:val="000000"/>
                <w:kern w:val="0"/>
                <w:sz w:val="20"/>
              </w:rPr>
              <w:t>330218092000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r>
              <w:rPr>
                <w:rFonts w:ascii="仿宋_GB2312" w:hAnsi="宋体" w:hint="eastAsia"/>
                <w:color w:val="000000"/>
                <w:kern w:val="0"/>
                <w:sz w:val="20"/>
              </w:rPr>
              <w:t>隐瞒有关情况或者提供虚假材料，以欺骗或者其他不正当手段取得许可的处罚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sidRPr="005C7E4E">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33021838400Y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拒绝、阻碍交通运输部门依法实施监督检查，或者在接受监督检查时弄虚作假的处罚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1.《中华人民共和国安全生产法》第六十</w:t>
            </w:r>
            <w:r w:rsidR="00CC78A9">
              <w:rPr>
                <w:rFonts w:ascii="仿宋_GB2312" w:hAnsi="宋体" w:hint="eastAsia"/>
                <w:kern w:val="0"/>
                <w:sz w:val="20"/>
              </w:rPr>
              <w:t>六</w:t>
            </w:r>
            <w:r>
              <w:rPr>
                <w:rFonts w:ascii="仿宋_GB2312" w:hAnsi="宋体" w:hint="eastAsia"/>
                <w:kern w:val="0"/>
                <w:sz w:val="20"/>
              </w:rPr>
              <w:t xml:space="preserve">条 </w:t>
            </w:r>
            <w:r w:rsidR="00CC78A9" w:rsidRPr="00CC78A9">
              <w:rPr>
                <w:rFonts w:ascii="仿宋_GB2312" w:hAnsi="宋体" w:hint="eastAsia"/>
                <w:kern w:val="0"/>
                <w:sz w:val="20"/>
              </w:rPr>
              <w:t>生产经营单位对负有安全生产监督管理职责的部门的监督检查人员（以下统称安全生产监督检查人员）依法履行监督检查职责，应当予以配合，不得拒绝、阻挠。</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2．《国内水路运输管理规定》第四十条第二款 水路运输经营者应当配合监督检查，如实提供有关凭证、文件及其他相关资料。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3．《国内水路运输辅助业管理规定》第二十八条第二款水路运输辅助业务经营者应当配合监督检查，如实提供有关凭证、文件及其他相关资料。</w:t>
            </w:r>
          </w:p>
          <w:p w:rsidR="006C2F25" w:rsidRPr="005C7E4E" w:rsidRDefault="006C2F25" w:rsidP="006C2F25">
            <w:pPr>
              <w:widowControl/>
              <w:ind w:firstLineChars="200" w:firstLine="400"/>
              <w:textAlignment w:val="center"/>
              <w:rPr>
                <w:rFonts w:ascii="仿宋_GB2312" w:hAnsi="宋体"/>
                <w:kern w:val="0"/>
                <w:sz w:val="20"/>
              </w:rPr>
            </w:pPr>
            <w:r w:rsidRPr="005C7E4E">
              <w:rPr>
                <w:rFonts w:ascii="仿宋_GB2312" w:hAnsi="宋体" w:hint="eastAsia"/>
                <w:kern w:val="0"/>
                <w:sz w:val="20"/>
              </w:rPr>
              <w:t>4.《中华人民共和国环境噪声污染防治法》第二十一条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rsidR="006C2F25" w:rsidRDefault="006C2F25" w:rsidP="006C2F25">
            <w:pPr>
              <w:widowControl/>
              <w:ind w:firstLineChars="200" w:firstLine="400"/>
              <w:textAlignment w:val="center"/>
              <w:rPr>
                <w:rFonts w:ascii="仿宋_GB2312" w:hAnsi="宋体"/>
                <w:kern w:val="0"/>
                <w:sz w:val="20"/>
              </w:rPr>
            </w:pPr>
            <w:r w:rsidRPr="005C7E4E">
              <w:rPr>
                <w:rFonts w:ascii="仿宋_GB2312" w:hAnsi="宋体" w:hint="eastAsia"/>
                <w:kern w:val="0"/>
                <w:sz w:val="20"/>
              </w:rPr>
              <w:t>5.《中华人民共和国大气污染防治法》第二十九条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6.《浙江省交通建设工程质量和安全生产管理条例》第十五条第一款 从业单位应当加强交通建设工程资料的整理和保管，保证工程资料真</w:t>
            </w:r>
            <w:r>
              <w:rPr>
                <w:rFonts w:ascii="仿宋_GB2312" w:hAnsi="宋体" w:hint="eastAsia"/>
                <w:kern w:val="0"/>
                <w:sz w:val="20"/>
              </w:rPr>
              <w:lastRenderedPageBreak/>
              <w:t>实、准确和完整；禁止篡改、伪造工程资料。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第二十八条第二款从业单位、从业人员应当配合依法实施的监督检查，如实提供相关情况和资料，不得拒绝、阻碍检查，不得隐匿、谎报有关情况和资料。</w:t>
            </w:r>
          </w:p>
          <w:p w:rsidR="006C2F25" w:rsidRDefault="006C2F25" w:rsidP="006C2F25">
            <w:pPr>
              <w:widowControl/>
              <w:ind w:firstLineChars="200" w:firstLine="400"/>
              <w:textAlignment w:val="center"/>
              <w:rPr>
                <w:rFonts w:ascii="仿宋_GB2312" w:hAnsi="宋体"/>
                <w:kern w:val="0"/>
                <w:sz w:val="20"/>
              </w:rPr>
            </w:pPr>
            <w:r w:rsidRPr="005C7E4E">
              <w:rPr>
                <w:rFonts w:ascii="仿宋_GB2312" w:hAnsi="宋体" w:hint="eastAsia"/>
                <w:kern w:val="0"/>
                <w:sz w:val="20"/>
              </w:rPr>
              <w:t>7.《中华人民共和国水污染防治法》第三十条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5C7E4E">
              <w:rPr>
                <w:rFonts w:ascii="仿宋_GB2312" w:hAnsi="宋体" w:hint="eastAsia"/>
                <w:kern w:val="0"/>
                <w:sz w:val="20"/>
              </w:rPr>
              <w:t>《中华人民共和国安全生产法》第一百零八</w:t>
            </w:r>
            <w:r>
              <w:rPr>
                <w:rFonts w:ascii="仿宋_GB2312" w:hAnsi="宋体" w:hint="eastAsia"/>
                <w:kern w:val="0"/>
                <w:sz w:val="20"/>
              </w:rPr>
              <w:t xml:space="preserve">条  </w:t>
            </w:r>
            <w:r w:rsidR="005C7E4E" w:rsidRPr="005C7E4E">
              <w:rPr>
                <w:rFonts w:ascii="仿宋_GB2312" w:hAnsi="宋体" w:hint="eastAsia"/>
                <w:kern w:val="0"/>
                <w:sz w:val="20"/>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港口危险货物安全管理规定》第八十四条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p w:rsidR="006C2F25" w:rsidRDefault="009E4DD2" w:rsidP="006C2F25">
            <w:pPr>
              <w:widowControl/>
              <w:ind w:firstLineChars="200" w:firstLine="400"/>
              <w:textAlignment w:val="center"/>
              <w:rPr>
                <w:rFonts w:ascii="仿宋_GB2312" w:hAnsi="宋体"/>
                <w:kern w:val="0"/>
                <w:sz w:val="20"/>
              </w:rPr>
            </w:pPr>
            <w:r>
              <w:rPr>
                <w:rFonts w:ascii="仿宋_GB2312" w:hAnsi="宋体" w:hint="eastAsia"/>
                <w:kern w:val="0"/>
                <w:sz w:val="20"/>
              </w:rPr>
              <w:t>3</w:t>
            </w:r>
            <w:r w:rsidR="006C2F25">
              <w:rPr>
                <w:rFonts w:ascii="仿宋_GB2312" w:hAnsi="宋体" w:hint="eastAsia"/>
                <w:kern w:val="0"/>
                <w:sz w:val="20"/>
              </w:rPr>
              <w:t>.《浙江省交通建设工程质量和安全生产管理条例》第三十四条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p w:rsidR="006C2F25"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4</w:t>
            </w:r>
            <w:r w:rsidR="006C2F25">
              <w:rPr>
                <w:rFonts w:ascii="仿宋_GB2312" w:hAnsi="宋体" w:hint="eastAsia"/>
                <w:kern w:val="0"/>
                <w:sz w:val="20"/>
              </w:rPr>
              <w:t>.《国内水路运输辅助业管理规定》第三十七条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p w:rsidR="006C2F25"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5</w:t>
            </w:r>
            <w:r w:rsidR="006C2F25">
              <w:rPr>
                <w:rFonts w:ascii="仿宋_GB2312" w:hAnsi="宋体" w:hint="eastAsia"/>
                <w:kern w:val="0"/>
                <w:sz w:val="20"/>
              </w:rPr>
              <w:t>.《中华人民共和国环境噪声污染防治法》第五十五条  排放环境噪声的单位违反本法第</w:t>
            </w:r>
            <w:r w:rsidR="006C2F25">
              <w:rPr>
                <w:rFonts w:ascii="仿宋_GB2312" w:hAnsi="宋体" w:hint="eastAsia"/>
                <w:kern w:val="0"/>
                <w:sz w:val="20"/>
              </w:rPr>
              <w:lastRenderedPageBreak/>
              <w:t>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p w:rsidR="006C2F25" w:rsidRPr="005C7E4E"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6</w:t>
            </w:r>
            <w:r w:rsidR="006C2F25" w:rsidRPr="005C7E4E">
              <w:rPr>
                <w:rFonts w:ascii="仿宋_GB2312" w:hAnsi="宋体" w:hint="eastAsia"/>
                <w:kern w:val="0"/>
                <w:sz w:val="20"/>
              </w:rPr>
              <w:t>.《中华人民共和国大气污染防治法》第九十八条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6C2F25"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7</w:t>
            </w:r>
            <w:r w:rsidR="006C2F25" w:rsidRPr="005C7E4E">
              <w:rPr>
                <w:rFonts w:ascii="仿宋_GB2312" w:hAnsi="宋体" w:hint="eastAsia"/>
                <w:kern w:val="0"/>
                <w:sz w:val="20"/>
              </w:rPr>
              <w:t>.《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w:t>
            </w:r>
            <w:r w:rsidR="006C2F25" w:rsidRPr="005C7E4E">
              <w:rPr>
                <w:rFonts w:ascii="仿宋_GB2312" w:hAnsi="宋体" w:hint="eastAsia"/>
                <w:kern w:val="0"/>
                <w:sz w:val="20"/>
              </w:rPr>
              <w:lastRenderedPageBreak/>
              <w:t>以上二十万元以下的罚款。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9E4DD2">
        <w:trPr>
          <w:trHeight w:val="482"/>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 xml:space="preserve">未依法保证安全生产资金投入致使单位不具备安全生产条件的处罚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C22E4B" w:rsidRDefault="006C2F25" w:rsidP="00C22E4B">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C22E4B">
              <w:rPr>
                <w:rFonts w:ascii="仿宋_GB2312" w:hAnsi="宋体" w:hint="eastAsia"/>
                <w:kern w:val="0"/>
                <w:sz w:val="20"/>
              </w:rPr>
              <w:t>三</w:t>
            </w:r>
            <w:r>
              <w:rPr>
                <w:rFonts w:ascii="仿宋_GB2312" w:hAnsi="宋体" w:hint="eastAsia"/>
                <w:kern w:val="0"/>
                <w:sz w:val="20"/>
              </w:rPr>
              <w:t xml:space="preserve">条 第一款 </w:t>
            </w:r>
            <w:r w:rsidR="00C22E4B" w:rsidRPr="00C22E4B">
              <w:rPr>
                <w:rFonts w:ascii="仿宋_GB2312" w:hAnsi="宋体" w:hint="eastAsia"/>
                <w:kern w:val="0"/>
                <w:sz w:val="20"/>
              </w:rPr>
              <w:t>生产经营单位应当具备的安全生产条件所必需的资金投入，由生产经营单位的决策机构、主要负责人或者个人经营的投资人予以保证，并对由于安全生产所必需的资金投入不足导致的后果承担责任。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2.《建设工程安全生产管理条例》第八条 建设单位在编制工程概算时，应当确定建设工程安全作业环境及安全施工措施所需费用。</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3.《公路水运工程安全生产监督管理办法》第二十一条 第一款从业单位应当保证本单位所应具备的安全生产条件必需的资金投入。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2E4B" w:rsidRPr="00C22E4B" w:rsidRDefault="006C2F25" w:rsidP="00C22E4B">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1.《中华人民共和国安全生产法》第九十</w:t>
            </w:r>
            <w:r w:rsidR="00C22E4B">
              <w:rPr>
                <w:rFonts w:ascii="仿宋_GB2312" w:hAnsi="宋体" w:hint="eastAsia"/>
                <w:kern w:val="0"/>
                <w:sz w:val="20"/>
              </w:rPr>
              <w:t>三</w:t>
            </w:r>
            <w:r>
              <w:rPr>
                <w:rFonts w:ascii="仿宋_GB2312" w:hAnsi="宋体" w:hint="eastAsia"/>
                <w:kern w:val="0"/>
                <w:sz w:val="20"/>
              </w:rPr>
              <w:t>条</w:t>
            </w:r>
            <w:r w:rsidR="00C22E4B">
              <w:rPr>
                <w:rFonts w:ascii="仿宋_GB2312" w:hAnsi="宋体" w:hint="eastAsia"/>
                <w:kern w:val="0"/>
                <w:sz w:val="20"/>
              </w:rPr>
              <w:t xml:space="preserve"> </w:t>
            </w:r>
            <w:r w:rsidR="00C22E4B" w:rsidRPr="00C22E4B">
              <w:rPr>
                <w:rFonts w:ascii="仿宋_GB2312" w:hAnsi="宋体" w:hint="eastAsia"/>
                <w:kern w:val="0"/>
                <w:sz w:val="20"/>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C22E4B" w:rsidRPr="00C22E4B" w:rsidRDefault="00C22E4B" w:rsidP="00C22E4B">
            <w:pPr>
              <w:widowControl/>
              <w:ind w:firstLineChars="200" w:firstLine="400"/>
              <w:textAlignment w:val="center"/>
              <w:rPr>
                <w:rFonts w:ascii="仿宋_GB2312" w:hAnsi="宋体"/>
                <w:kern w:val="0"/>
                <w:sz w:val="20"/>
              </w:rPr>
            </w:pPr>
            <w:r w:rsidRPr="00C22E4B">
              <w:rPr>
                <w:rFonts w:ascii="仿宋_GB2312" w:hAnsi="宋体" w:hint="eastAsia"/>
                <w:kern w:val="0"/>
                <w:sz w:val="20"/>
              </w:rPr>
              <w:t>有前款违法行为，导致发生生产安全事故的，对生产经营单位的主要负责人给予撤职处分，对个人经营的投资人处二万元以上二十万元以下的罚款；构成犯罪的，依照刑法有关规定追究刑事责任。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2.《港口危险货物安全管理规定》第七十二条 危险货物港口经营人未依法提取和使用安全生产经费导致不具备安全生产条件的，由所在地港口行政管理部门责令限期改正;逾期未改正的，责令停产停业整顿。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主要负责人、安全生产管理人员、施工单位项目负责人未履行规定的安全生产管理职责的处罚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C23C56">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C23C56">
              <w:rPr>
                <w:rFonts w:ascii="仿宋_GB2312" w:hAnsi="宋体" w:hint="eastAsia"/>
                <w:kern w:val="0"/>
                <w:sz w:val="20"/>
              </w:rPr>
              <w:t>二十一</w:t>
            </w:r>
            <w:r>
              <w:rPr>
                <w:rFonts w:ascii="仿宋_GB2312" w:hAnsi="宋体" w:hint="eastAsia"/>
                <w:kern w:val="0"/>
                <w:sz w:val="20"/>
              </w:rPr>
              <w:t xml:space="preserve">条 </w:t>
            </w:r>
            <w:r w:rsidR="00C23C56" w:rsidRPr="00C23C56">
              <w:rPr>
                <w:rFonts w:ascii="仿宋_GB2312" w:hAnsi="宋体" w:hint="eastAsia"/>
                <w:kern w:val="0"/>
                <w:sz w:val="20"/>
              </w:rPr>
              <w:t>生产经营单位的主要负责人对本单位安全生产工作负有下列职责:（一）建立健全并落实本单位全员安全生产责任制，加强安全生产标准化建设；（二）组织制定并实施本单位安全生产规</w:t>
            </w:r>
            <w:r w:rsidR="00C23C56" w:rsidRPr="00C23C56">
              <w:rPr>
                <w:rFonts w:ascii="仿宋_GB2312" w:hAnsi="宋体" w:hint="eastAsia"/>
                <w:kern w:val="0"/>
                <w:sz w:val="20"/>
              </w:rPr>
              <w:lastRenderedPageBreak/>
              <w:t>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p w:rsidR="006C2F25" w:rsidRDefault="006C2F25" w:rsidP="00C23C56">
            <w:pPr>
              <w:widowControl/>
              <w:ind w:firstLineChars="200" w:firstLine="400"/>
              <w:textAlignment w:val="center"/>
              <w:rPr>
                <w:rFonts w:ascii="仿宋_GB2312" w:hAnsi="宋体"/>
                <w:kern w:val="0"/>
                <w:sz w:val="20"/>
              </w:rPr>
            </w:pPr>
            <w:r>
              <w:rPr>
                <w:rFonts w:ascii="仿宋_GB2312" w:hAnsi="宋体" w:hint="eastAsia"/>
                <w:kern w:val="0"/>
                <w:sz w:val="20"/>
              </w:rPr>
              <w:t>第二十</w:t>
            </w:r>
            <w:r w:rsidR="00C23C56">
              <w:rPr>
                <w:rFonts w:ascii="仿宋_GB2312" w:hAnsi="宋体" w:hint="eastAsia"/>
                <w:kern w:val="0"/>
                <w:sz w:val="20"/>
              </w:rPr>
              <w:t>五</w:t>
            </w:r>
            <w:r>
              <w:rPr>
                <w:rFonts w:ascii="仿宋_GB2312" w:hAnsi="宋体" w:hint="eastAsia"/>
                <w:kern w:val="0"/>
                <w:sz w:val="20"/>
              </w:rPr>
              <w:t>条</w:t>
            </w:r>
            <w:r w:rsidR="00C23C56">
              <w:rPr>
                <w:rFonts w:ascii="仿宋_GB2312" w:hAnsi="宋体" w:hint="eastAsia"/>
                <w:kern w:val="0"/>
                <w:sz w:val="20"/>
              </w:rPr>
              <w:t>第一款</w:t>
            </w:r>
            <w:r>
              <w:rPr>
                <w:rFonts w:ascii="仿宋_GB2312" w:hAnsi="宋体" w:hint="eastAsia"/>
                <w:kern w:val="0"/>
                <w:sz w:val="20"/>
              </w:rPr>
              <w:t xml:space="preserve"> </w:t>
            </w:r>
            <w:r w:rsidR="00C23C56" w:rsidRPr="00C23C56">
              <w:rPr>
                <w:rFonts w:ascii="仿宋_GB2312" w:hAnsi="宋体" w:hint="eastAsia"/>
                <w:kern w:val="0"/>
                <w:sz w:val="20"/>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2.《建设工程安全生产管理条例》第二十一条施工单位主要负责人依法对本单位的安全生产工作全面负责。施工单位应当建立健全安全生</w:t>
            </w:r>
            <w:r>
              <w:rPr>
                <w:rFonts w:ascii="仿宋_GB2312" w:hAnsi="宋体" w:hint="eastAsia"/>
                <w:kern w:val="0"/>
                <w:sz w:val="20"/>
              </w:rPr>
              <w:lastRenderedPageBreak/>
              <w:t>产责任制度和安全生产教育培训制度，制定安全生产规章制度和操作规程，保证本单位安全生产条件所需资金的投入，对所承担的建设工程进行定期和专项安全检查，并做好安全检查记录。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3.《浙江省安全生产条例》第十条 生产经营单位的主要负责人应当履行下列职责：（一）安全生产法和其他法律、法规规定的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第十二条第一款 生产经营单位的安全生产管理机构以及安全生产管理人员应当履行下列职责：（一）安全生产法和其他法律、法规规定的职责；（二）参与本单位生产工艺、技术的安全风险评估和设备的安全性能检测；（三）督促</w:t>
            </w:r>
            <w:r>
              <w:rPr>
                <w:rFonts w:ascii="仿宋_GB2312" w:hAnsi="宋体" w:hint="eastAsia"/>
                <w:kern w:val="0"/>
                <w:sz w:val="20"/>
              </w:rPr>
              <w:lastRenderedPageBreak/>
              <w:t>落实本单位危险作业、可燃爆作业场所的安全管理措施；（四）对本单位的生产安全事故进行统计、分析。</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C23C56">
              <w:rPr>
                <w:rFonts w:ascii="仿宋_GB2312" w:hAnsi="宋体" w:hint="eastAsia"/>
                <w:kern w:val="0"/>
                <w:sz w:val="20"/>
              </w:rPr>
              <w:t>《中华人民共和国安全生产法》第九十四</w:t>
            </w:r>
            <w:r>
              <w:rPr>
                <w:rFonts w:ascii="仿宋_GB2312" w:hAnsi="宋体" w:hint="eastAsia"/>
                <w:kern w:val="0"/>
                <w:sz w:val="20"/>
              </w:rPr>
              <w:t xml:space="preserve">条第一款 </w:t>
            </w:r>
            <w:r w:rsidR="00C23C56" w:rsidRPr="00C23C56">
              <w:rPr>
                <w:rFonts w:ascii="仿宋_GB2312" w:hAnsi="宋体" w:hint="eastAsia"/>
                <w:kern w:val="0"/>
                <w:sz w:val="20"/>
              </w:rPr>
              <w:t>生产经营单位的主要负责人未履行本法规定的安全生产管理职责的，责令限期改正，处二万元以上五万元以下的罚款；逾期未改正的，处五万元以上十万元以下的罚款，</w:t>
            </w:r>
            <w:r w:rsidR="00C23C56" w:rsidRPr="00C23C56">
              <w:rPr>
                <w:rFonts w:ascii="仿宋_GB2312" w:hAnsi="宋体" w:hint="eastAsia"/>
                <w:kern w:val="0"/>
                <w:sz w:val="20"/>
              </w:rPr>
              <w:lastRenderedPageBreak/>
              <w:t>责令生产经营单位停产停业整顿。</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第九十</w:t>
            </w:r>
            <w:r w:rsidR="00C23C56">
              <w:rPr>
                <w:rFonts w:ascii="仿宋_GB2312" w:hAnsi="宋体" w:hint="eastAsia"/>
                <w:kern w:val="0"/>
                <w:sz w:val="20"/>
              </w:rPr>
              <w:t>六</w:t>
            </w:r>
            <w:r>
              <w:rPr>
                <w:rFonts w:ascii="仿宋_GB2312" w:hAnsi="宋体" w:hint="eastAsia"/>
                <w:kern w:val="0"/>
                <w:sz w:val="20"/>
              </w:rPr>
              <w:t>条</w:t>
            </w:r>
            <w:r w:rsidR="00C23C56">
              <w:rPr>
                <w:rFonts w:ascii="仿宋_GB2312" w:hAnsi="宋体" w:hint="eastAsia"/>
                <w:kern w:val="0"/>
                <w:sz w:val="20"/>
              </w:rPr>
              <w:t xml:space="preserve"> </w:t>
            </w:r>
            <w:r w:rsidR="00C23C56" w:rsidRPr="00C23C56">
              <w:rPr>
                <w:rFonts w:ascii="仿宋_GB2312" w:hAnsi="宋体" w:hint="eastAsia"/>
                <w:kern w:val="0"/>
                <w:sz w:val="20"/>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2.《建设工程安全生产管理条例》第六十六条第一款 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四十一条生产经营单位的主要负责人未履行本条例第十条第二项至第五项规定的安全生产管理职责的，责令限期改正；逾期未改正的，处二万元以上五万元以下罚款，责令生产经营单位停产停业整顿。</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第四十三条生产经营单位的安全生产管理人员未履行本条例第十二条第二项至第四项规</w:t>
            </w:r>
            <w:r>
              <w:rPr>
                <w:rFonts w:ascii="仿宋_GB2312" w:hAnsi="宋体" w:hint="eastAsia"/>
                <w:kern w:val="0"/>
                <w:sz w:val="20"/>
              </w:rPr>
              <w:lastRenderedPageBreak/>
              <w:t>定的安全生产管理职责的，责令限期改正；导致发生生产安全事故的，暂停或者撤销其与安全生产有关的资格。</w:t>
            </w:r>
          </w:p>
          <w:p w:rsidR="00C23C56" w:rsidRDefault="00C23C56" w:rsidP="00C23C56">
            <w:pPr>
              <w:widowControl/>
              <w:ind w:firstLineChars="200" w:firstLine="400"/>
              <w:textAlignment w:val="center"/>
              <w:rPr>
                <w:rFonts w:ascii="仿宋_GB2312" w:hAnsi="宋体"/>
                <w:kern w:val="0"/>
                <w:sz w:val="20"/>
              </w:rPr>
            </w:pPr>
            <w:r w:rsidRPr="00C23C56">
              <w:rPr>
                <w:rFonts w:ascii="仿宋_GB2312" w:hAnsi="宋体" w:hint="eastAsia"/>
                <w:kern w:val="0"/>
                <w:sz w:val="20"/>
              </w:rPr>
              <w:t>第四十三条 生产经营单位的安全生产管理人员未履行本条例第十二条第一款第二项至第四项规定的安全生产管理职责的，责令限期改正；导致发生生产安全事故的，暂停或者撤销其与安全生产有关的资格。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330218156000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未按照规定设置安全生产管理机构或者配备安全生产管理人员的处罚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3137" w:rsidRPr="000F3137" w:rsidRDefault="006C2F25" w:rsidP="000F3137">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0F3137">
              <w:rPr>
                <w:rFonts w:ascii="仿宋_GB2312" w:hAnsi="宋体" w:hint="eastAsia"/>
                <w:kern w:val="0"/>
                <w:sz w:val="20"/>
              </w:rPr>
              <w:t>四</w:t>
            </w:r>
            <w:r>
              <w:rPr>
                <w:rFonts w:ascii="仿宋_GB2312" w:hAnsi="宋体" w:hint="eastAsia"/>
                <w:kern w:val="0"/>
                <w:sz w:val="20"/>
              </w:rPr>
              <w:t xml:space="preserve">条 </w:t>
            </w:r>
            <w:r w:rsidR="000F3137" w:rsidRPr="000F3137">
              <w:rPr>
                <w:rFonts w:ascii="仿宋_GB2312" w:hAnsi="宋体" w:hint="eastAsia"/>
                <w:kern w:val="0"/>
                <w:sz w:val="20"/>
              </w:rPr>
              <w:t>矿山、金属冶炼、建筑施工、运输单位和危险物品的生产、经营、储存、装卸单位，应当设置安全生产管理机构或者配备专职安全生产管理人员。</w:t>
            </w:r>
          </w:p>
          <w:p w:rsidR="006C2F25" w:rsidRDefault="000F3137" w:rsidP="006C2F25">
            <w:pPr>
              <w:widowControl/>
              <w:ind w:firstLineChars="200" w:firstLine="400"/>
              <w:textAlignment w:val="center"/>
              <w:rPr>
                <w:rFonts w:ascii="仿宋_GB2312" w:hAnsi="宋体"/>
                <w:kern w:val="0"/>
                <w:sz w:val="20"/>
              </w:rPr>
            </w:pPr>
            <w:r w:rsidRPr="000F3137">
              <w:rPr>
                <w:rFonts w:ascii="仿宋_GB2312" w:hAnsi="宋体" w:hint="eastAsia"/>
                <w:kern w:val="0"/>
                <w:sz w:val="20"/>
              </w:rPr>
              <w:t>前款规定以外的其他生产经营单位，从业人员超过一百人的，应当设置安全生产管理机构或者配备专职安全生产管理人员；从业人员在一百人以下的，应当配备专职或者兼职的安全生产管理人员。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2.《建设工程安全生产管理条例》第二十三条第一款施工单位应当设立安全生产管理机构，配备专职安全生产管理人员。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w:t>
            </w:r>
            <w:r>
              <w:rPr>
                <w:rFonts w:ascii="仿宋_GB2312" w:hAnsi="宋体" w:hint="eastAsia"/>
                <w:kern w:val="0"/>
                <w:sz w:val="20"/>
              </w:rPr>
              <w:lastRenderedPageBreak/>
              <w:t>专职安全生产管理人员；（二）从业人员一百人以上</w:t>
            </w:r>
            <w:proofErr w:type="gramStart"/>
            <w:r>
              <w:rPr>
                <w:rFonts w:ascii="仿宋_GB2312" w:hAnsi="宋体" w:hint="eastAsia"/>
                <w:kern w:val="0"/>
                <w:sz w:val="20"/>
              </w:rPr>
              <w:t>不足三百</w:t>
            </w:r>
            <w:proofErr w:type="gramEnd"/>
            <w:r>
              <w:rPr>
                <w:rFonts w:ascii="仿宋_GB2312" w:hAnsi="宋体" w:hint="eastAsia"/>
                <w:kern w:val="0"/>
                <w:sz w:val="20"/>
              </w:rPr>
              <w:t>人的，应当设置安全生产管理机构，并配备三名以上专职安全生产管理人员；（三）从业人员五十人以上</w:t>
            </w:r>
            <w:proofErr w:type="gramStart"/>
            <w:r>
              <w:rPr>
                <w:rFonts w:ascii="仿宋_GB2312" w:hAnsi="宋体" w:hint="eastAsia"/>
                <w:kern w:val="0"/>
                <w:sz w:val="20"/>
              </w:rPr>
              <w:t>不足一百</w:t>
            </w:r>
            <w:proofErr w:type="gramEnd"/>
            <w:r>
              <w:rPr>
                <w:rFonts w:ascii="仿宋_GB2312" w:hAnsi="宋体" w:hint="eastAsia"/>
                <w:kern w:val="0"/>
                <w:sz w:val="20"/>
              </w:rPr>
              <w:t>人的，应当设置安全生产管理机构，并配备两名以上专职安全生产管理人员；（四）从业人员</w:t>
            </w:r>
            <w:proofErr w:type="gramStart"/>
            <w:r>
              <w:rPr>
                <w:rFonts w:ascii="仿宋_GB2312" w:hAnsi="宋体" w:hint="eastAsia"/>
                <w:kern w:val="0"/>
                <w:sz w:val="20"/>
              </w:rPr>
              <w:t>不足五十</w:t>
            </w:r>
            <w:proofErr w:type="gramEnd"/>
            <w:r>
              <w:rPr>
                <w:rFonts w:ascii="仿宋_GB2312" w:hAnsi="宋体" w:hint="eastAsia"/>
                <w:kern w:val="0"/>
                <w:sz w:val="20"/>
              </w:rPr>
              <w:t>人的，应当配备专职安全生产管理人员。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前款规定以外的其他生产经营单位，从业人员三百人以上的，应当设置安全生产管理机构，并配备两名以上专职安全生产管理人员；从业人员一百人以上</w:t>
            </w:r>
            <w:proofErr w:type="gramStart"/>
            <w:r>
              <w:rPr>
                <w:rFonts w:ascii="仿宋_GB2312" w:hAnsi="宋体" w:hint="eastAsia"/>
                <w:kern w:val="0"/>
                <w:sz w:val="20"/>
              </w:rPr>
              <w:t>不足三百</w:t>
            </w:r>
            <w:proofErr w:type="gramEnd"/>
            <w:r>
              <w:rPr>
                <w:rFonts w:ascii="仿宋_GB2312" w:hAnsi="宋体" w:hint="eastAsia"/>
                <w:kern w:val="0"/>
                <w:sz w:val="20"/>
              </w:rPr>
              <w:t>人的，应当配备专职安全生产管理人员；从业人员</w:t>
            </w:r>
            <w:proofErr w:type="gramStart"/>
            <w:r>
              <w:rPr>
                <w:rFonts w:ascii="仿宋_GB2312" w:hAnsi="宋体" w:hint="eastAsia"/>
                <w:kern w:val="0"/>
                <w:sz w:val="20"/>
              </w:rPr>
              <w:t>不足一百</w:t>
            </w:r>
            <w:proofErr w:type="gramEnd"/>
            <w:r>
              <w:rPr>
                <w:rFonts w:ascii="仿宋_GB2312" w:hAnsi="宋体" w:hint="eastAsia"/>
                <w:kern w:val="0"/>
                <w:sz w:val="20"/>
              </w:rPr>
              <w:t>人的，应当配备专职或者兼职安全生产管理人员。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国家有关行业管理部门的规定严于本条例规定的，从其规定。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4.《公路水运工程安全生产监督管理办法》第十四条第二款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0F3137">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0F3137">
              <w:rPr>
                <w:rFonts w:ascii="仿宋_GB2312" w:hAnsi="宋体" w:hint="eastAsia"/>
                <w:kern w:val="0"/>
                <w:sz w:val="20"/>
              </w:rPr>
              <w:t>《中华人民共和国安全生产法》第九十七</w:t>
            </w:r>
            <w:r>
              <w:rPr>
                <w:rFonts w:ascii="仿宋_GB2312" w:hAnsi="宋体" w:hint="eastAsia"/>
                <w:kern w:val="0"/>
                <w:sz w:val="20"/>
              </w:rPr>
              <w:t xml:space="preserve">条第（一）项 </w:t>
            </w:r>
            <w:r w:rsidR="000F3137" w:rsidRPr="000F3137">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w:t>
            </w:r>
            <w:r w:rsidR="000F3137">
              <w:rPr>
                <w:rFonts w:ascii="仿宋_GB2312" w:hAnsi="宋体" w:hint="eastAsia"/>
                <w:kern w:val="0"/>
                <w:sz w:val="20"/>
              </w:rPr>
              <w:t>设置安全生产管理机构或者配备安全生产管理人员、注册安全工程师的</w:t>
            </w:r>
            <w:r>
              <w:rPr>
                <w:rFonts w:ascii="仿宋_GB2312" w:hAnsi="宋体" w:hint="eastAsia"/>
                <w:kern w:val="0"/>
                <w:sz w:val="20"/>
              </w:rPr>
              <w:t>。</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四十二条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3.《建设工程安全生产管理条例》第六十二条第（一）项 违反本条例的规定，施工单位有下列行为之一的，责令限期改正；逾期未改</w:t>
            </w:r>
            <w:r>
              <w:rPr>
                <w:rFonts w:ascii="仿宋_GB2312" w:hAnsi="宋体" w:hint="eastAsia"/>
                <w:kern w:val="0"/>
                <w:sz w:val="20"/>
              </w:rPr>
              <w:lastRenderedPageBreak/>
              <w:t>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安全生产监督管理办法》第五十六条施工单位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r w:rsidR="00975498">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未按照规定对从业人员、被派遣劳动者、实习学生进行安全生产教育和培训，或者未按照规定如实告知有关的安全生产事项的处罚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5498" w:rsidRPr="00975498" w:rsidRDefault="006C2F25" w:rsidP="00975498">
            <w:pPr>
              <w:widowControl/>
              <w:ind w:firstLineChars="200" w:firstLine="400"/>
              <w:jc w:val="left"/>
              <w:textAlignment w:val="center"/>
              <w:rPr>
                <w:rFonts w:ascii="仿宋_GB2312" w:hAnsi="宋体"/>
                <w:kern w:val="0"/>
                <w:sz w:val="20"/>
              </w:rPr>
            </w:pPr>
            <w:r>
              <w:rPr>
                <w:rFonts w:ascii="仿宋_GB2312" w:hAnsi="宋体" w:hint="eastAsia"/>
                <w:kern w:val="0"/>
                <w:sz w:val="20"/>
              </w:rPr>
              <w:t>1.《中华人民共和国安全生产法》第二十</w:t>
            </w:r>
            <w:r w:rsidR="00975498">
              <w:rPr>
                <w:rFonts w:ascii="仿宋_GB2312" w:hAnsi="宋体" w:hint="eastAsia"/>
                <w:kern w:val="0"/>
                <w:sz w:val="20"/>
              </w:rPr>
              <w:t>八</w:t>
            </w:r>
            <w:r>
              <w:rPr>
                <w:rFonts w:ascii="仿宋_GB2312" w:hAnsi="宋体" w:hint="eastAsia"/>
                <w:kern w:val="0"/>
                <w:sz w:val="20"/>
              </w:rPr>
              <w:t xml:space="preserve">条第一款、第二款、第三款 </w:t>
            </w:r>
            <w:r w:rsidR="00975498" w:rsidRPr="00975498">
              <w:rPr>
                <w:rFonts w:ascii="仿宋_GB2312" w:hAnsi="宋体" w:hint="eastAsia"/>
                <w:kern w:val="0"/>
                <w:sz w:val="20"/>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75498" w:rsidRPr="00975498" w:rsidRDefault="00975498" w:rsidP="00975498">
            <w:pPr>
              <w:widowControl/>
              <w:ind w:firstLineChars="200" w:firstLine="400"/>
              <w:jc w:val="left"/>
              <w:textAlignment w:val="center"/>
              <w:rPr>
                <w:rFonts w:ascii="仿宋_GB2312" w:hAnsi="宋体"/>
                <w:kern w:val="0"/>
                <w:sz w:val="20"/>
              </w:rPr>
            </w:pPr>
            <w:r w:rsidRPr="00975498">
              <w:rPr>
                <w:rFonts w:ascii="仿宋_GB2312" w:hAnsi="宋体" w:hint="eastAsia"/>
                <w:kern w:val="0"/>
                <w:sz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6C2F25" w:rsidRDefault="00975498" w:rsidP="006C2F25">
            <w:pPr>
              <w:widowControl/>
              <w:ind w:firstLineChars="200" w:firstLine="400"/>
              <w:jc w:val="left"/>
              <w:textAlignment w:val="center"/>
              <w:rPr>
                <w:rFonts w:ascii="仿宋_GB2312" w:hAnsi="宋体"/>
                <w:kern w:val="0"/>
                <w:sz w:val="20"/>
              </w:rPr>
            </w:pPr>
            <w:r w:rsidRPr="00975498">
              <w:rPr>
                <w:rFonts w:ascii="仿宋_GB2312" w:hAnsi="宋体" w:hint="eastAsia"/>
                <w:kern w:val="0"/>
                <w:sz w:val="20"/>
              </w:rPr>
              <w:t>生产经营单位接收中等职业学校、高等学校学生实习的，应当对实习学生进行相应的安全生产教育和培训，提供必要的劳动防护用品。学校应当协助生产经营单位对实习学生进行安全生产教育和培训。</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第四十</w:t>
            </w:r>
            <w:r w:rsidR="00975498">
              <w:rPr>
                <w:rFonts w:ascii="仿宋_GB2312" w:hAnsi="宋体" w:hint="eastAsia"/>
                <w:kern w:val="0"/>
                <w:sz w:val="20"/>
              </w:rPr>
              <w:t>四</w:t>
            </w:r>
            <w:r>
              <w:rPr>
                <w:rFonts w:ascii="仿宋_GB2312" w:hAnsi="宋体" w:hint="eastAsia"/>
                <w:kern w:val="0"/>
                <w:sz w:val="20"/>
              </w:rPr>
              <w:t>条</w:t>
            </w:r>
            <w:r w:rsidR="00975498">
              <w:rPr>
                <w:rFonts w:ascii="仿宋_GB2312" w:hAnsi="宋体" w:hint="eastAsia"/>
                <w:kern w:val="0"/>
                <w:sz w:val="20"/>
              </w:rPr>
              <w:t>第一款</w:t>
            </w:r>
            <w:r>
              <w:rPr>
                <w:rFonts w:ascii="仿宋_GB2312" w:hAnsi="宋体" w:hint="eastAsia"/>
                <w:kern w:val="0"/>
                <w:sz w:val="20"/>
              </w:rPr>
              <w:t xml:space="preserve"> </w:t>
            </w:r>
            <w:r w:rsidR="00975498" w:rsidRPr="00975498">
              <w:rPr>
                <w:rFonts w:ascii="仿宋_GB2312" w:hAnsi="宋体" w:hint="eastAsia"/>
                <w:kern w:val="0"/>
                <w:sz w:val="20"/>
              </w:rPr>
              <w:t>生产经营单位应当教育和督促从业人员严格执行本单位的安全生产规章制度和安全操作规程；并向从业人员如实告知作业场所和工作岗位存在的危险因素、防范措施以及事故应急措施。</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2.《建设工程安全生产管理条例》第三十六</w:t>
            </w:r>
            <w:r>
              <w:rPr>
                <w:rFonts w:ascii="仿宋_GB2312" w:hAnsi="宋体" w:hint="eastAsia"/>
                <w:kern w:val="0"/>
                <w:sz w:val="20"/>
              </w:rPr>
              <w:lastRenderedPageBreak/>
              <w:t>条施工单位的主要负责人、项目负责人、专职安全生产管理人员应当经建设行政主管部门或者其他有关部门考核合格后方可任职。</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施工单位应当对管理人员和作业人员每年至少进行一次安全生产教育培训，其教育培训情况记入个人工作档案。安全生产教育培训考核不合格的人员，不得上岗。</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第三十七条作业人员进入新的岗位或者新的施工现场前，应当接受安全生产教育培训。未经教育培训或者教育培训考核不合格的人员，不得上岗作业。</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施工单位在采用新技术、新工艺、新设备、新材料时，应当对作业人员进行相应的安全生产教育培训。</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3.《浙江省安全生产条例》第十四条第一款 生产经营单位应当对从业人员（包括被派遣劳动者）进行安全生产教育和培训。从业人员应当接受生产经营单位组织的安全生产教育和培训，未经安全生产教育和培训合格的，不得上岗作业。</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离岗六个月以上或者换岗的从业人员，上岗前应当重新进行安全生产教育和培训。</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生产经营单位应当建立从业人员安全生产教育和培训档案，如实记录安全生产教育和培训的时间、内容、参加人员以及考核结果等情况。</w:t>
            </w:r>
            <w:r>
              <w:rPr>
                <w:rFonts w:ascii="仿宋_GB2312" w:hAnsi="宋体" w:hint="eastAsia"/>
                <w:kern w:val="0"/>
                <w:sz w:val="20"/>
              </w:rPr>
              <w:lastRenderedPageBreak/>
              <w:t>安全生产教育和培训记录由从业人员本人核对并签名。记录保存期限不得少于三年。</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4.《公路水运工程安全生产监督管理办法》第二十三条第一款施工单位与从业人员订立的劳动合同，应当载明有关保障从业人员劳动安全、防止职业危害等事项。施工单位还应当向从业人员书面告知危险岗位的操作规程。</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第二十五条第一款建设、施工等单位应当针对工程项目特点和风险评估情况分别制定项目综合应急预案、合同段施工专项应急预案和现场处置方案，告知相关人员紧急避险措施，并定期组织演练。</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第三十九条施工单位应当将专业分包单位、劳务合作单位的作业人员及实习人员纳入本单位统一管理。</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新进人员和作业人员进入新的施工现场或者转入新的岗位前，施工单位应当对其进行安全生产培训考核。</w:t>
            </w:r>
          </w:p>
          <w:p w:rsidR="006C2F25" w:rsidRDefault="006C2F25" w:rsidP="0063726A">
            <w:pPr>
              <w:widowControl/>
              <w:ind w:firstLineChars="200" w:firstLine="400"/>
              <w:jc w:val="left"/>
              <w:textAlignment w:val="center"/>
              <w:rPr>
                <w:rFonts w:ascii="仿宋_GB2312" w:hAnsi="宋体"/>
                <w:kern w:val="0"/>
                <w:sz w:val="20"/>
              </w:rPr>
            </w:pPr>
            <w:r>
              <w:rPr>
                <w:rFonts w:ascii="仿宋_GB2312" w:hAnsi="宋体" w:hint="eastAsia"/>
                <w:kern w:val="0"/>
                <w:sz w:val="20"/>
              </w:rPr>
              <w:t>施工单位采用新技术、新工艺、新设备、新材料的，应当对作业人员进行相应的安全生产教育培训，生产作业前还应当开展岗位风险提示。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6402D7">
              <w:rPr>
                <w:rFonts w:ascii="仿宋_GB2312" w:hAnsi="宋体" w:hint="eastAsia"/>
                <w:kern w:val="0"/>
                <w:sz w:val="20"/>
              </w:rPr>
              <w:t>《中华人民共和国安全生产法》第九十七</w:t>
            </w:r>
            <w:r>
              <w:rPr>
                <w:rFonts w:ascii="仿宋_GB2312" w:hAnsi="宋体" w:hint="eastAsia"/>
                <w:kern w:val="0"/>
                <w:sz w:val="20"/>
              </w:rPr>
              <w:t xml:space="preserve">条第（三）项  </w:t>
            </w:r>
            <w:r w:rsidR="006402D7" w:rsidRPr="006402D7">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sidR="006402D7">
              <w:rPr>
                <w:rFonts w:hint="eastAsia"/>
              </w:rPr>
              <w:t xml:space="preserve"> </w:t>
            </w:r>
            <w:r w:rsidR="006402D7" w:rsidRPr="006402D7">
              <w:rPr>
                <w:rFonts w:ascii="仿宋_GB2312" w:hAnsi="宋体" w:hint="eastAsia"/>
                <w:kern w:val="0"/>
                <w:sz w:val="20"/>
              </w:rPr>
              <w:t>（三）未按照规定对从业人员、被派遣劳动者、实习学生进行</w:t>
            </w:r>
            <w:r w:rsidR="006402D7">
              <w:rPr>
                <w:rFonts w:ascii="仿宋_GB2312" w:hAnsi="宋体" w:hint="eastAsia"/>
                <w:kern w:val="0"/>
                <w:sz w:val="20"/>
              </w:rPr>
              <w:t>安全生产教育和培训，或者未按照规定如实告知有关的安全生产事项的</w:t>
            </w:r>
            <w:r>
              <w:rPr>
                <w:rFonts w:ascii="仿宋_GB2312" w:hAnsi="宋体" w:hint="eastAsia"/>
                <w:kern w:val="0"/>
                <w:sz w:val="20"/>
              </w:rPr>
              <w:t>。</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3.《危险货物道路运输安全管理办法》第五十六条  交通运输主管部门对危险货物承运人违反本办法第七条，未对从业人员进行安全</w:t>
            </w:r>
            <w:r>
              <w:rPr>
                <w:rFonts w:ascii="仿宋_GB2312" w:hAnsi="宋体" w:hint="eastAsia"/>
                <w:kern w:val="0"/>
                <w:sz w:val="20"/>
              </w:rPr>
              <w:lastRenderedPageBreak/>
              <w:t>教育和培训的，应当责令限期改正，可以处5万元以下的罚款；逾期未改正的，责令停产停业整顿，并处5万元以上10万元以下的罚款，对其直接负责的主管人员和其他直接责任人员处1万元以上2万元以下的罚款。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r w:rsidR="00DE5C9A" w:rsidRPr="00DE5C9A">
              <w:rPr>
                <w:rFonts w:ascii="仿宋_GB2312" w:hAnsi="宋体" w:hint="eastAsia"/>
                <w:color w:val="000000"/>
                <w:kern w:val="0"/>
                <w:sz w:val="20"/>
                <w:highlight w:val="green"/>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未如实记录安全生产教育和培训情况的处罚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EF1199">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EF1199">
              <w:rPr>
                <w:rFonts w:ascii="仿宋_GB2312" w:hAnsi="宋体" w:hint="eastAsia"/>
                <w:kern w:val="0"/>
                <w:sz w:val="20"/>
              </w:rPr>
              <w:t>五</w:t>
            </w:r>
            <w:r>
              <w:rPr>
                <w:rFonts w:ascii="仿宋_GB2312" w:hAnsi="宋体" w:hint="eastAsia"/>
                <w:kern w:val="0"/>
                <w:sz w:val="20"/>
              </w:rPr>
              <w:t xml:space="preserve">条第（二）项  </w:t>
            </w:r>
            <w:r w:rsidR="00EF1199" w:rsidRPr="00EF1199">
              <w:rPr>
                <w:rFonts w:ascii="仿宋_GB2312" w:hAnsi="宋体" w:hint="eastAsia"/>
                <w:kern w:val="0"/>
                <w:sz w:val="20"/>
              </w:rPr>
              <w:t>生产经营单位的安全生产管理机构以及安全生产管理人员履行下列职责:</w:t>
            </w:r>
            <w:r w:rsidR="00EF1199">
              <w:rPr>
                <w:rFonts w:hint="eastAsia"/>
              </w:rPr>
              <w:t xml:space="preserve"> </w:t>
            </w:r>
            <w:r w:rsidR="00EF1199" w:rsidRPr="00EF1199">
              <w:rPr>
                <w:rFonts w:ascii="仿宋_GB2312" w:hAnsi="宋体" w:hint="eastAsia"/>
                <w:kern w:val="0"/>
                <w:sz w:val="20"/>
              </w:rPr>
              <w:t>（二）</w:t>
            </w:r>
            <w:r w:rsidR="00EF1199" w:rsidRPr="00EF1199">
              <w:rPr>
                <w:rFonts w:ascii="仿宋_GB2312" w:hAnsi="宋体" w:hint="eastAsia"/>
                <w:kern w:val="0"/>
                <w:sz w:val="20"/>
              </w:rPr>
              <w:lastRenderedPageBreak/>
              <w:t>组织或者参与本单位安全生产教育和培训，如实记录安全生产教育和培训情况</w:t>
            </w:r>
            <w:r w:rsidR="00EF1199">
              <w:rPr>
                <w:rFonts w:ascii="仿宋_GB2312" w:hAnsi="宋体" w:hint="eastAsia"/>
                <w:kern w:val="0"/>
                <w:sz w:val="20"/>
              </w:rPr>
              <w:t>。</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EF1199">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《中华人民共和国安全生产法》第九十</w:t>
            </w:r>
            <w:r w:rsidR="00EF1199">
              <w:rPr>
                <w:rFonts w:ascii="仿宋_GB2312" w:hAnsi="宋体" w:hint="eastAsia"/>
                <w:kern w:val="0"/>
                <w:sz w:val="20"/>
              </w:rPr>
              <w:t>七</w:t>
            </w:r>
            <w:r>
              <w:rPr>
                <w:rFonts w:ascii="仿宋_GB2312" w:hAnsi="宋体" w:hint="eastAsia"/>
                <w:kern w:val="0"/>
                <w:sz w:val="20"/>
              </w:rPr>
              <w:t xml:space="preserve">条第（四）项 </w:t>
            </w:r>
            <w:r w:rsidR="00EF1199" w:rsidRPr="00EF1199">
              <w:rPr>
                <w:rFonts w:ascii="仿宋_GB2312" w:hAnsi="宋体" w:hint="eastAsia"/>
                <w:kern w:val="0"/>
                <w:sz w:val="20"/>
              </w:rPr>
              <w:t>生产经营单位有下列行为之一的，责令限期改正，处十万元以下的罚款；逾期未</w:t>
            </w:r>
            <w:r w:rsidR="00EF1199" w:rsidRPr="00EF1199">
              <w:rPr>
                <w:rFonts w:ascii="仿宋_GB2312" w:hAnsi="宋体" w:hint="eastAsia"/>
                <w:kern w:val="0"/>
                <w:sz w:val="20"/>
              </w:rPr>
              <w:lastRenderedPageBreak/>
              <w:t>改正的，责令停产停业整顿，并处十万元以上二十万元以下的罚款，对其直接负责的主管人员和其他直接责任人员处二万元以上五万元以下的罚款:</w:t>
            </w:r>
            <w:r w:rsidR="00EF1199">
              <w:rPr>
                <w:rFonts w:hint="eastAsia"/>
              </w:rPr>
              <w:t xml:space="preserve"> </w:t>
            </w:r>
            <w:r w:rsidR="00EF1199">
              <w:rPr>
                <w:rFonts w:ascii="仿宋_GB2312" w:hAnsi="宋体" w:hint="eastAsia"/>
                <w:kern w:val="0"/>
                <w:sz w:val="20"/>
              </w:rPr>
              <w:t>（四）未如实记录安全生产教育和培训情况的</w:t>
            </w:r>
            <w:r>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sidRPr="00191627">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330218153000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未将事故隐患排查治理情况如实记录或者未向从业人员通报的处罚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1627" w:rsidRPr="00191627" w:rsidRDefault="006C2F25" w:rsidP="00191627">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191627">
              <w:rPr>
                <w:rFonts w:ascii="仿宋_GB2312" w:hAnsi="宋体" w:hint="eastAsia"/>
                <w:kern w:val="0"/>
                <w:sz w:val="20"/>
              </w:rPr>
              <w:t>四十一</w:t>
            </w:r>
            <w:r>
              <w:rPr>
                <w:rFonts w:ascii="仿宋_GB2312" w:hAnsi="宋体" w:hint="eastAsia"/>
                <w:kern w:val="0"/>
                <w:sz w:val="20"/>
              </w:rPr>
              <w:t>条</w:t>
            </w:r>
            <w:r w:rsidR="00191627">
              <w:rPr>
                <w:rFonts w:ascii="仿宋_GB2312" w:hAnsi="宋体" w:hint="eastAsia"/>
                <w:kern w:val="0"/>
                <w:sz w:val="20"/>
              </w:rPr>
              <w:t>第二款、第三款</w:t>
            </w:r>
            <w:r>
              <w:rPr>
                <w:rFonts w:ascii="仿宋_GB2312" w:hAnsi="宋体" w:hint="eastAsia"/>
                <w:kern w:val="0"/>
                <w:sz w:val="20"/>
              </w:rPr>
              <w:t xml:space="preserve"> </w:t>
            </w:r>
            <w:r w:rsidR="00191627" w:rsidRPr="00191627">
              <w:rPr>
                <w:rFonts w:ascii="仿宋_GB2312" w:hAnsi="宋体" w:hint="eastAsia"/>
                <w:kern w:val="0"/>
                <w:sz w:val="2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6C2F25" w:rsidRDefault="00191627" w:rsidP="00191627">
            <w:pPr>
              <w:widowControl/>
              <w:ind w:firstLineChars="200" w:firstLine="400"/>
              <w:textAlignment w:val="center"/>
              <w:rPr>
                <w:rFonts w:ascii="仿宋_GB2312" w:hAnsi="宋体"/>
                <w:kern w:val="0"/>
                <w:sz w:val="20"/>
              </w:rPr>
            </w:pPr>
            <w:r w:rsidRPr="00191627">
              <w:rPr>
                <w:rFonts w:ascii="仿宋_GB2312" w:hAnsi="宋体" w:hint="eastAsia"/>
                <w:kern w:val="0"/>
                <w:sz w:val="20"/>
              </w:rPr>
              <w:t>县级以上地方各级人民政府负有安全生产监督管理职责的部门应当将重大事故隐患纳入相关信息系统，建立健全重大事故隐患治理督办制度，督促生产经营单位消除重大事故隐患。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191627">
              <w:rPr>
                <w:rFonts w:ascii="仿宋_GB2312" w:hAnsi="宋体" w:hint="eastAsia"/>
                <w:kern w:val="0"/>
                <w:sz w:val="20"/>
              </w:rPr>
              <w:t>七</w:t>
            </w:r>
            <w:r>
              <w:rPr>
                <w:rFonts w:ascii="仿宋_GB2312" w:hAnsi="宋体" w:hint="eastAsia"/>
                <w:kern w:val="0"/>
                <w:sz w:val="20"/>
              </w:rPr>
              <w:t xml:space="preserve">四条第（五）项 </w:t>
            </w:r>
            <w:r w:rsidR="00191627" w:rsidRPr="00191627">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sidR="00191627">
              <w:rPr>
                <w:rFonts w:hint="eastAsia"/>
              </w:rPr>
              <w:t xml:space="preserve"> </w:t>
            </w:r>
            <w:r w:rsidR="00191627" w:rsidRPr="00191627">
              <w:rPr>
                <w:rFonts w:ascii="仿宋_GB2312" w:hAnsi="宋体" w:hint="eastAsia"/>
                <w:kern w:val="0"/>
                <w:sz w:val="20"/>
              </w:rPr>
              <w:t>（五）未将事故隐患排查治理情况如实记录或者未向从业人员通报的</w:t>
            </w:r>
            <w:r w:rsidR="00191627">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9E4DD2">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未按照规定制定生产安全事故应急救援预案或者未定期组织演练的处罚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7F0699">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7F0699">
              <w:rPr>
                <w:rFonts w:ascii="仿宋_GB2312" w:hAnsi="宋体" w:hint="eastAsia"/>
                <w:kern w:val="0"/>
                <w:sz w:val="20"/>
              </w:rPr>
              <w:t>八十一</w:t>
            </w:r>
            <w:r>
              <w:rPr>
                <w:rFonts w:ascii="仿宋_GB2312" w:hAnsi="宋体" w:hint="eastAsia"/>
                <w:kern w:val="0"/>
                <w:sz w:val="20"/>
              </w:rPr>
              <w:t xml:space="preserve">条 </w:t>
            </w:r>
            <w:r w:rsidR="007F0699" w:rsidRPr="007F0699">
              <w:rPr>
                <w:rFonts w:ascii="仿宋_GB2312" w:hAnsi="宋体" w:hint="eastAsia"/>
                <w:kern w:val="0"/>
                <w:sz w:val="20"/>
              </w:rPr>
              <w:t>生产经营单位应当制定本单位生产安全事故应急救援预案，与所在地县级以上地方人民政府组织制定的生产安全事故应急救援预案相衔接，并定期组织演练。</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7F0699">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7F0699">
              <w:rPr>
                <w:rFonts w:ascii="仿宋_GB2312" w:hAnsi="宋体" w:hint="eastAsia"/>
                <w:kern w:val="0"/>
                <w:sz w:val="20"/>
              </w:rPr>
              <w:t>七</w:t>
            </w:r>
            <w:r>
              <w:rPr>
                <w:rFonts w:ascii="仿宋_GB2312" w:hAnsi="宋体" w:hint="eastAsia"/>
                <w:kern w:val="0"/>
                <w:sz w:val="20"/>
              </w:rPr>
              <w:t xml:space="preserve">条第（六）项 </w:t>
            </w:r>
            <w:r w:rsidR="007F0699" w:rsidRPr="007F0699">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w:t>
            </w:r>
            <w:r w:rsidR="007F0699" w:rsidRPr="007F0699">
              <w:rPr>
                <w:rFonts w:ascii="仿宋_GB2312" w:hAnsi="宋体" w:hint="eastAsia"/>
                <w:kern w:val="0"/>
                <w:sz w:val="20"/>
              </w:rPr>
              <w:lastRenderedPageBreak/>
              <w:t>下的罚款:（六）未按照规定制定生产安全事故应急救援预案或者未定期组织演练的</w:t>
            </w:r>
            <w:r w:rsidR="007F0699">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安全设备的安装、使用、检测、改造和报废不符合国家标准或者行业标准的处罚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325BAD">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《中华人民共和国安全生产法》第三十</w:t>
            </w:r>
            <w:r w:rsidR="00325BAD">
              <w:rPr>
                <w:rFonts w:ascii="仿宋_GB2312" w:hAnsi="宋体" w:hint="eastAsia"/>
                <w:kern w:val="0"/>
                <w:sz w:val="20"/>
              </w:rPr>
              <w:t>六</w:t>
            </w:r>
            <w:r>
              <w:rPr>
                <w:rFonts w:ascii="仿宋_GB2312" w:hAnsi="宋体" w:hint="eastAsia"/>
                <w:kern w:val="0"/>
                <w:sz w:val="20"/>
              </w:rPr>
              <w:t xml:space="preserve">条第一款 </w:t>
            </w:r>
            <w:r w:rsidR="00325BAD" w:rsidRPr="00325BAD">
              <w:rPr>
                <w:rFonts w:ascii="仿宋_GB2312" w:hAnsi="宋体" w:hint="eastAsia"/>
                <w:kern w:val="0"/>
                <w:sz w:val="20"/>
              </w:rPr>
              <w:t>安全设备的设计、制造、安装、使用、检测、维修、改造和报废，应当符合国家标准或者行业标准。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325BAD">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325BAD">
              <w:rPr>
                <w:rFonts w:ascii="仿宋_GB2312" w:hAnsi="宋体" w:hint="eastAsia"/>
                <w:kern w:val="0"/>
                <w:sz w:val="20"/>
              </w:rPr>
              <w:t>九</w:t>
            </w:r>
            <w:r>
              <w:rPr>
                <w:rFonts w:ascii="仿宋_GB2312" w:hAnsi="宋体" w:hint="eastAsia"/>
                <w:kern w:val="0"/>
                <w:sz w:val="20"/>
              </w:rPr>
              <w:t xml:space="preserve">条第（二）项 </w:t>
            </w:r>
            <w:r w:rsidR="00325BAD" w:rsidRPr="00325BAD">
              <w:rPr>
                <w:rFonts w:ascii="仿宋_GB2312" w:hAnsi="宋体" w:hint="eastAsia"/>
                <w:kern w:val="0"/>
                <w:sz w:val="20"/>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00325BAD">
              <w:rPr>
                <w:rFonts w:hint="eastAsia"/>
              </w:rPr>
              <w:t xml:space="preserve"> </w:t>
            </w:r>
            <w:r w:rsidR="00325BAD" w:rsidRPr="00325BAD">
              <w:rPr>
                <w:rFonts w:ascii="仿宋_GB2312" w:hAnsi="宋体" w:hint="eastAsia"/>
                <w:kern w:val="0"/>
                <w:sz w:val="20"/>
              </w:rPr>
              <w:t>（二）安全设备的安装、使用、检测、改造和报废不符合国家标准或者行业标准的</w:t>
            </w:r>
            <w:r w:rsidR="00325BAD">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2132"/>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9E4DD2">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未对安全设备进行经常性维护、保养和定期检测的处罚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2E6E6A"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《中华人民共和国安全生产法》第三十六</w:t>
            </w:r>
            <w:r w:rsidR="006C2F25">
              <w:rPr>
                <w:rFonts w:ascii="仿宋_GB2312" w:hAnsi="宋体" w:hint="eastAsia"/>
                <w:kern w:val="0"/>
                <w:sz w:val="20"/>
              </w:rPr>
              <w:t>条第一款  安全设备的设计、制造、安装、使用、检测、维修、改造和报废，应当符合国家标准或者行业标准。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2E6E6A">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2E6E6A">
              <w:rPr>
                <w:rFonts w:ascii="仿宋_GB2312" w:hAnsi="宋体" w:hint="eastAsia"/>
                <w:kern w:val="0"/>
                <w:sz w:val="20"/>
              </w:rPr>
              <w:t>九</w:t>
            </w:r>
            <w:r>
              <w:rPr>
                <w:rFonts w:ascii="仿宋_GB2312" w:hAnsi="宋体" w:hint="eastAsia"/>
                <w:kern w:val="0"/>
                <w:sz w:val="20"/>
              </w:rPr>
              <w:t>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5237"/>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未建立事故隐患排查治理制度或者拒不采取措施消除事故隐患的处罚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2E6E6A">
              <w:rPr>
                <w:rFonts w:ascii="仿宋_GB2312" w:hAnsi="宋体" w:hint="eastAsia"/>
                <w:kern w:val="0"/>
                <w:sz w:val="20"/>
              </w:rPr>
              <w:t>四十一</w:t>
            </w:r>
            <w:r>
              <w:rPr>
                <w:rFonts w:ascii="仿宋_GB2312" w:hAnsi="宋体" w:hint="eastAsia"/>
                <w:kern w:val="0"/>
                <w:sz w:val="20"/>
              </w:rPr>
              <w:t>条第</w:t>
            </w:r>
            <w:r w:rsidR="002E6E6A">
              <w:rPr>
                <w:rFonts w:ascii="仿宋_GB2312" w:hAnsi="宋体" w:hint="eastAsia"/>
                <w:kern w:val="0"/>
                <w:sz w:val="20"/>
              </w:rPr>
              <w:t>二</w:t>
            </w:r>
            <w:r>
              <w:rPr>
                <w:rFonts w:ascii="仿宋_GB2312" w:hAnsi="宋体" w:hint="eastAsia"/>
                <w:kern w:val="0"/>
                <w:sz w:val="20"/>
              </w:rPr>
              <w:t xml:space="preserve">款 </w:t>
            </w:r>
            <w:r w:rsidR="002E6E6A" w:rsidRPr="002E6E6A">
              <w:rPr>
                <w:rFonts w:ascii="仿宋_GB2312" w:hAnsi="宋体" w:hint="eastAsia"/>
                <w:kern w:val="0"/>
                <w:sz w:val="2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 第五十六条危险货物港口经营人应当制定事故隐患排查制度，定期开展事故隐患排查，及时消除隐患，事故隐患排查治理情况应当如实记录，并向从业人员通报。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2E6E6A">
              <w:rPr>
                <w:rFonts w:ascii="仿宋_GB2312" w:hAnsi="宋体" w:hint="eastAsia"/>
                <w:kern w:val="0"/>
                <w:sz w:val="20"/>
              </w:rPr>
              <w:t>一百零一</w:t>
            </w:r>
            <w:r>
              <w:rPr>
                <w:rFonts w:ascii="仿宋_GB2312" w:hAnsi="宋体" w:hint="eastAsia"/>
                <w:kern w:val="0"/>
                <w:sz w:val="20"/>
              </w:rPr>
              <w:t>条第（</w:t>
            </w:r>
            <w:r w:rsidR="002E6E6A">
              <w:rPr>
                <w:rFonts w:ascii="仿宋_GB2312" w:hAnsi="宋体" w:hint="eastAsia"/>
                <w:kern w:val="0"/>
                <w:sz w:val="20"/>
              </w:rPr>
              <w:t>五</w:t>
            </w:r>
            <w:r>
              <w:rPr>
                <w:rFonts w:ascii="仿宋_GB2312" w:hAnsi="宋体" w:hint="eastAsia"/>
                <w:kern w:val="0"/>
                <w:sz w:val="20"/>
              </w:rPr>
              <w:t xml:space="preserve">）项 </w:t>
            </w:r>
            <w:r w:rsidR="002E6E6A" w:rsidRPr="002E6E6A">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w:t>
            </w:r>
            <w:r w:rsidR="001D321E">
              <w:rPr>
                <w:rFonts w:ascii="仿宋_GB2312" w:hAnsi="宋体" w:hint="eastAsia"/>
                <w:kern w:val="0"/>
                <w:sz w:val="20"/>
              </w:rPr>
              <w:t>一百零二</w:t>
            </w:r>
            <w:r>
              <w:rPr>
                <w:rFonts w:ascii="仿宋_GB2312" w:hAnsi="宋体" w:hint="eastAsia"/>
                <w:kern w:val="0"/>
                <w:sz w:val="20"/>
              </w:rPr>
              <w:t xml:space="preserve">条 </w:t>
            </w:r>
            <w:r w:rsidR="001D321E" w:rsidRPr="001D321E">
              <w:rPr>
                <w:rFonts w:ascii="仿宋_GB2312" w:hAnsi="宋体" w:hint="eastAsia"/>
                <w:kern w:val="0"/>
                <w:sz w:val="20"/>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四条第（三）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w:t>
            </w:r>
            <w:r>
              <w:rPr>
                <w:rFonts w:ascii="仿宋_GB2312" w:hAnsi="宋体" w:hint="eastAsia"/>
                <w:kern w:val="0"/>
                <w:sz w:val="20"/>
              </w:rPr>
              <w:lastRenderedPageBreak/>
              <w:t>罚款：（三）未建立事故隐患排查治理制度的。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sidRPr="00512668">
              <w:rPr>
                <w:rFonts w:ascii="仿宋_GB2312" w:hAnsi="宋体" w:cs="仿宋_GB2312" w:hint="eastAsia"/>
                <w:color w:val="000000"/>
                <w:kern w:val="0"/>
                <w:sz w:val="20"/>
              </w:rPr>
              <w:lastRenderedPageBreak/>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 xml:space="preserve">生产经营单位将生产经营项目、场所、设备发包或者出租给不具备安全生产条件或者相应资质的单位或者个人的处罚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1.《中华人民共和国安全生产法》第四十</w:t>
            </w:r>
            <w:r w:rsidR="00DE5C9A">
              <w:rPr>
                <w:rFonts w:ascii="仿宋_GB2312" w:hAnsi="宋体" w:hint="eastAsia"/>
                <w:kern w:val="0"/>
                <w:sz w:val="20"/>
              </w:rPr>
              <w:t>九</w:t>
            </w:r>
            <w:r>
              <w:rPr>
                <w:rFonts w:ascii="仿宋_GB2312" w:hAnsi="宋体" w:hint="eastAsia"/>
                <w:kern w:val="0"/>
                <w:sz w:val="20"/>
              </w:rPr>
              <w:t>条第一款 生产经营单位不得将生产经营项目、场所、设备发包或者出租给不具备安全生产条件或者相应资质的单位或者个人。</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2.《中华人民共和国建筑法》第二十二条建筑工程实行招标发包的，发包单位应当将建筑工程发包给依法中标的承包单位。建筑工程实行直</w:t>
            </w:r>
            <w:r>
              <w:rPr>
                <w:rFonts w:ascii="仿宋_GB2312" w:hAnsi="宋体" w:hint="eastAsia"/>
                <w:kern w:val="0"/>
                <w:sz w:val="20"/>
              </w:rPr>
              <w:lastRenderedPageBreak/>
              <w:t>接发包的，发包单位应当将建筑工程发包给具有相应资质条件的承包单位。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第三十一条实行监理的建筑工程，由建设单位委托具有相应资质条件的工程监理单位监理。建设单位与其委托的工程监理单位应当订立书面委托监理合同。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3.《建设工程勘察设计管理条例》第十七条发包方不得将建设工程勘察、设计业务发包给不具有相应勘察、设计资质等级的建设工程勘察、设计单位。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4.《建设工程质量管理条例》第七条第一款建设单位应当将工程发包给具有相应资质等级的单位。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第一款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5.《建设工程安全生产管理条例》第十一条第一款建设单位应当将拆除工程发包给具有相应资质等级的施工单位。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1.《中华人民共和国安全生产法》第一百</w:t>
            </w:r>
            <w:r w:rsidR="00DE5C9A">
              <w:rPr>
                <w:rFonts w:ascii="仿宋_GB2312" w:hAnsi="宋体" w:hint="eastAsia"/>
                <w:kern w:val="0"/>
                <w:sz w:val="20"/>
              </w:rPr>
              <w:t>零三</w:t>
            </w:r>
            <w:r>
              <w:rPr>
                <w:rFonts w:ascii="仿宋_GB2312" w:hAnsi="宋体" w:hint="eastAsia"/>
                <w:kern w:val="0"/>
                <w:sz w:val="20"/>
              </w:rPr>
              <w:t xml:space="preserve">条第一款 </w:t>
            </w:r>
            <w:r w:rsidR="00DE5C9A" w:rsidRPr="00DE5C9A">
              <w:rPr>
                <w:rFonts w:ascii="仿宋_GB2312" w:hAnsi="宋体" w:hint="eastAsia"/>
                <w:kern w:val="0"/>
                <w:sz w:val="20"/>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w:t>
            </w:r>
            <w:r w:rsidR="00DE5C9A" w:rsidRPr="00DE5C9A">
              <w:rPr>
                <w:rFonts w:ascii="仿宋_GB2312" w:hAnsi="宋体" w:hint="eastAsia"/>
                <w:kern w:val="0"/>
                <w:sz w:val="20"/>
              </w:rPr>
              <w:lastRenderedPageBreak/>
              <w:t>者并处十万元以上二十万元以下的罚款；对其直接负责的主管人员和其他直接责任人员处一万元以上二万元以下的罚款；导致发生生产安全事故给他人造成损害的，与承包方、承租方承担连带赔偿责任。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2.《中华人民共和国建筑法》第六十五条第一款发包单位将工程发包给不具有相应资质条件的承包单位的，或者违反本法规定将建筑工程肢解发包的，责令改正，处以罚款。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3.《建设工程勘察设计管理条例》第三十八条违反本条例规定，发包方将建设工程勘察、设计业务发包给不具有相应资质等级的建设工程勘察、设计单位的，责令改正，处50万元以上100万元以下的罚款。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5.《建设工程安全生产管理条例》第五十五条第（三）</w:t>
            </w:r>
            <w:proofErr w:type="gramStart"/>
            <w:r>
              <w:rPr>
                <w:rFonts w:ascii="仿宋_GB2312" w:hAnsi="宋体" w:hint="eastAsia"/>
                <w:kern w:val="0"/>
                <w:sz w:val="20"/>
              </w:rPr>
              <w:t>项违反</w:t>
            </w:r>
            <w:proofErr w:type="gramEnd"/>
            <w:r>
              <w:rPr>
                <w:rFonts w:ascii="仿宋_GB2312" w:hAnsi="宋体" w:hint="eastAsia"/>
                <w:kern w:val="0"/>
                <w:sz w:val="20"/>
              </w:rPr>
              <w:t>本条例的规定，建设单位有下列行为之一的，责令限期改正，处20万元以上50万元以下的罚款；造成重大安全事故，</w:t>
            </w:r>
            <w:r>
              <w:rPr>
                <w:rFonts w:ascii="仿宋_GB2312" w:hAnsi="宋体" w:hint="eastAsia"/>
                <w:kern w:val="0"/>
                <w:sz w:val="20"/>
              </w:rPr>
              <w:lastRenderedPageBreak/>
              <w:t>构成犯罪的，对直接责任人员，依照刑法有关规定追究刑事责任；造成损失的，依法承担赔偿责任：</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(三)将拆除工程发包给不具有相应资质等级的施工单位的。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9E4DD2">
        <w:trPr>
          <w:trHeight w:val="34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9E4DD2">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140D9B" w:rsidRDefault="006C2F25" w:rsidP="006C2F25">
            <w:pPr>
              <w:widowControl/>
              <w:textAlignment w:val="center"/>
              <w:rPr>
                <w:rFonts w:ascii="仿宋_GB2312" w:hAnsi="仿宋_GB2312" w:cs="仿宋_GB2312"/>
                <w:color w:val="000000"/>
                <w:sz w:val="20"/>
              </w:rPr>
            </w:pPr>
            <w:r w:rsidRPr="00140D9B">
              <w:rPr>
                <w:rFonts w:ascii="仿宋_GB2312" w:hAnsi="仿宋_GB2312" w:cs="仿宋_GB2312" w:hint="eastAsia"/>
                <w:color w:val="000000"/>
                <w:sz w:val="20"/>
              </w:rPr>
              <w:t>33021838000Y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140D9B" w:rsidRDefault="006C2F25" w:rsidP="006C2F25">
            <w:pPr>
              <w:widowControl/>
              <w:textAlignment w:val="center"/>
              <w:rPr>
                <w:rFonts w:ascii="仿宋_GB2312" w:hAnsi="宋体"/>
                <w:color w:val="000000"/>
                <w:sz w:val="20"/>
              </w:rPr>
            </w:pPr>
            <w:r w:rsidRPr="00140D9B">
              <w:rPr>
                <w:rFonts w:ascii="仿宋_GB2312" w:hAnsi="宋体" w:hint="eastAsia"/>
                <w:color w:val="000000"/>
                <w:kern w:val="0"/>
                <w:sz w:val="20"/>
              </w:rPr>
              <w:t>不具备开业要求的有关安全条件、存在重大运输安全隐患的处罚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140D9B">
              <w:rPr>
                <w:rFonts w:ascii="仿宋_GB2312" w:hAnsi="宋体" w:hint="eastAsia"/>
                <w:kern w:val="0"/>
                <w:sz w:val="20"/>
              </w:rPr>
              <w:t>二十</w:t>
            </w:r>
            <w:r>
              <w:rPr>
                <w:rFonts w:ascii="仿宋_GB2312" w:hAnsi="宋体" w:hint="eastAsia"/>
                <w:kern w:val="0"/>
                <w:sz w:val="20"/>
              </w:rPr>
              <w:t xml:space="preserve">条 </w:t>
            </w:r>
            <w:r w:rsidR="00140D9B" w:rsidRPr="00140D9B">
              <w:rPr>
                <w:rFonts w:ascii="仿宋_GB2312" w:hAnsi="宋体" w:hint="eastAsia"/>
                <w:kern w:val="0"/>
                <w:sz w:val="20"/>
              </w:rPr>
              <w:t>生产经营单位应当具备本法和有关法律、行政法规和国家标准或者行业标准规定的安全生产条件；不具备安全生产条件的，不得从事生产经营活动。</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2.《浙江省安全生产条例》第九条 生产经营单位应当具备法律、法规和有关国家标准、行业标准、地方标准规定的安全生产条件；不得使用国家和</w:t>
            </w:r>
            <w:proofErr w:type="gramStart"/>
            <w:r>
              <w:rPr>
                <w:rFonts w:ascii="仿宋_GB2312" w:hAnsi="宋体" w:hint="eastAsia"/>
                <w:kern w:val="0"/>
                <w:sz w:val="20"/>
              </w:rPr>
              <w:t>省公布</w:t>
            </w:r>
            <w:proofErr w:type="gramEnd"/>
            <w:r>
              <w:rPr>
                <w:rFonts w:ascii="仿宋_GB2312" w:hAnsi="宋体" w:hint="eastAsia"/>
                <w:kern w:val="0"/>
                <w:sz w:val="20"/>
              </w:rPr>
              <w:t>的应当淘汰的危及生产安全的工艺、设备、材料、技术。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1C55DC" w:rsidRDefault="006C2F25" w:rsidP="001C55DC">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1.《中华人民共和国安全生产法》第一百</w:t>
            </w:r>
            <w:r w:rsidR="001C55DC">
              <w:rPr>
                <w:rFonts w:ascii="仿宋_GB2312" w:hAnsi="宋体" w:hint="eastAsia"/>
                <w:kern w:val="0"/>
                <w:sz w:val="20"/>
              </w:rPr>
              <w:t>一十三</w:t>
            </w:r>
            <w:r>
              <w:rPr>
                <w:rFonts w:ascii="仿宋_GB2312" w:hAnsi="宋体" w:hint="eastAsia"/>
                <w:kern w:val="0"/>
                <w:sz w:val="20"/>
              </w:rPr>
              <w:t>条</w:t>
            </w:r>
            <w:r w:rsidR="001C55DC">
              <w:rPr>
                <w:rFonts w:ascii="仿宋_GB2312" w:hAnsi="宋体" w:hint="eastAsia"/>
                <w:kern w:val="0"/>
                <w:sz w:val="20"/>
              </w:rPr>
              <w:t>第（</w:t>
            </w:r>
            <w:proofErr w:type="gramStart"/>
            <w:r w:rsidR="001C55DC">
              <w:rPr>
                <w:rFonts w:ascii="仿宋_GB2312" w:hAnsi="宋体" w:hint="eastAsia"/>
                <w:kern w:val="0"/>
                <w:sz w:val="20"/>
              </w:rPr>
              <w:t>一</w:t>
            </w:r>
            <w:proofErr w:type="gramEnd"/>
            <w:r w:rsidR="001C55DC">
              <w:rPr>
                <w:rFonts w:ascii="仿宋_GB2312" w:hAnsi="宋体" w:hint="eastAsia"/>
                <w:kern w:val="0"/>
                <w:sz w:val="20"/>
              </w:rPr>
              <w:t>）（二）（三）项</w:t>
            </w:r>
            <w:r>
              <w:rPr>
                <w:rFonts w:ascii="仿宋_GB2312" w:hAnsi="宋体" w:hint="eastAsia"/>
                <w:kern w:val="0"/>
                <w:sz w:val="20"/>
              </w:rPr>
              <w:t xml:space="preserve">  </w:t>
            </w:r>
            <w:r w:rsidR="001C55DC" w:rsidRPr="001C55DC">
              <w:rPr>
                <w:rFonts w:ascii="仿宋_GB2312" w:hAnsi="宋体" w:hint="eastAsia"/>
                <w:kern w:val="0"/>
                <w:sz w:val="20"/>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二）经停产停业整顿，仍不具备法律、行政法规和国家标准或者行业标准规定的安全生产条件的；（三）不具备法律、行政法规和国家标准或者行业标准规定的安全生产条件，导致发生重大、特别重大生</w:t>
            </w:r>
            <w:r w:rsidR="001C55DC">
              <w:rPr>
                <w:rFonts w:ascii="仿宋_GB2312" w:hAnsi="宋体" w:hint="eastAsia"/>
                <w:kern w:val="0"/>
                <w:sz w:val="20"/>
              </w:rPr>
              <w:t>产安全事故的。</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2.《浙江省安全生产条例》第四十七条  生产经营单位经停产停业整顿仍不具备法律、法规和有关国家标准、行业标准、地方标准规定的安全生产条件的，由负有安全生产监督管理</w:t>
            </w:r>
            <w:r>
              <w:rPr>
                <w:rFonts w:ascii="仿宋_GB2312" w:hAnsi="宋体" w:hint="eastAsia"/>
                <w:kern w:val="0"/>
                <w:sz w:val="20"/>
              </w:rPr>
              <w:lastRenderedPageBreak/>
              <w:t>职责的部门报请县级以上人民政府按照国家规定的权限决定予以关闭；有关部门应当依法吊销其有关证照。</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00706C">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00706C">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与从业人员订立协议，免除或者减轻其对从业人员因生产安全事故伤亡依法应承担的责任的处罚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1C55DC">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1C55DC">
              <w:rPr>
                <w:rFonts w:ascii="仿宋_GB2312" w:hAnsi="宋体" w:hint="eastAsia"/>
                <w:kern w:val="0"/>
                <w:sz w:val="20"/>
              </w:rPr>
              <w:t>五十二</w:t>
            </w:r>
            <w:r>
              <w:rPr>
                <w:rFonts w:ascii="仿宋_GB2312" w:hAnsi="宋体" w:hint="eastAsia"/>
                <w:kern w:val="0"/>
                <w:sz w:val="20"/>
              </w:rPr>
              <w:t>条第二款 生产经营单位不得以任何形式与从业人员订立协议，免除或者减轻其对从业人员因生产安全事故伤亡依法应承担的责任。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1C55DC"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《中华人民共和国安全生产法》第一百零六</w:t>
            </w:r>
            <w:r w:rsidR="006C2F25">
              <w:rPr>
                <w:rFonts w:ascii="仿宋_GB2312" w:hAnsi="宋体" w:hint="eastAsia"/>
                <w:kern w:val="0"/>
                <w:sz w:val="20"/>
              </w:rPr>
              <w:t>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cs="仿宋_GB2312" w:hint="eastAsia"/>
                <w:color w:val="000000"/>
                <w:kern w:val="0"/>
                <w:sz w:val="20"/>
              </w:rPr>
              <w:t>2</w:t>
            </w:r>
            <w:r w:rsidR="00FB1C26">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安全生产教育和培训记录或事故隐患排查治理情况记录保存期限少于三年的处罚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第十五条 生产经营单位应当建立健全生产安全事故隐患排查治理制度，及时发现并消除事故隐患。事故隐患排查治理情况应当通过文字、图像等方式如实记录，并向从业人员通报。记录保存期限不得少于三年。</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构成重大事故隐患的，生产经营单位应当编制治理方案，明确治理的目标和任务、采取的方法和措施、经费和装备物资的落实、负责整改的机构和人员、治理的时限和要求、相应的安全措</w:t>
            </w:r>
            <w:r>
              <w:rPr>
                <w:rFonts w:ascii="仿宋_GB2312" w:hAnsi="宋体" w:hint="eastAsia"/>
                <w:kern w:val="0"/>
                <w:sz w:val="20"/>
              </w:rPr>
              <w:lastRenderedPageBreak/>
              <w:t>施和应急预案等内容。</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FB1C26">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330218132000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单位主要负责人、安全生产管理人员、施工单位项目负责人、特种作业人员未按照规定经考核合格的处罚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F271CB">
              <w:rPr>
                <w:rFonts w:ascii="仿宋_GB2312" w:hAnsi="宋体" w:hint="eastAsia"/>
                <w:kern w:val="0"/>
                <w:sz w:val="20"/>
              </w:rPr>
              <w:t>七</w:t>
            </w:r>
            <w:r>
              <w:rPr>
                <w:rFonts w:ascii="仿宋_GB2312" w:hAnsi="宋体" w:hint="eastAsia"/>
                <w:kern w:val="0"/>
                <w:sz w:val="20"/>
              </w:rPr>
              <w:t>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w:t>
            </w:r>
            <w:r w:rsidR="00F271CB">
              <w:rPr>
                <w:rFonts w:ascii="仿宋_GB2312" w:hAnsi="宋体" w:hint="eastAsia"/>
                <w:kern w:val="0"/>
                <w:sz w:val="20"/>
              </w:rPr>
              <w:t>三十</w:t>
            </w:r>
            <w:r>
              <w:rPr>
                <w:rFonts w:ascii="仿宋_GB2312" w:hAnsi="宋体" w:hint="eastAsia"/>
                <w:kern w:val="0"/>
                <w:sz w:val="20"/>
              </w:rPr>
              <w:t>条 生产经营单位的特种作业人员必须按照国家有关规定经专门的安全作业培训，取得相应资格，方可上岗作业。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特种作业人员的范围由国务院安全生产监督管理部门会同国务院有关部门确定。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第三十六条第一款 施工单位的主要负责人、项目负责人、专职安全生产管理人员应当经建设行政主管部门或者其他有关部门考核合格后方可任职。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3.《公路水运工程安全生产监督管理办法》</w:t>
            </w:r>
            <w:r>
              <w:rPr>
                <w:rFonts w:ascii="仿宋_GB2312" w:hAnsi="宋体" w:hint="eastAsia"/>
                <w:kern w:val="0"/>
                <w:sz w:val="20"/>
              </w:rPr>
              <w:lastRenderedPageBreak/>
              <w:t>第十四条第一款 施工单位从事公路水运工程建设活动，应当取得安全生产许可证及相应等级的资质证书。施工单位的主要负责人和安全生产管理人员应当经交通运输主管部门对其安全生产知识和管理能力考核合格。</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第十六条公路水运工程从业人员中的特种作业人员应当按照国家有关规定取得相应资格，方可上岗作业。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4.《危险货物水路运输从业人员考核和从业资格管理规定》第六条 </w:t>
            </w:r>
            <w:proofErr w:type="gramStart"/>
            <w:r>
              <w:rPr>
                <w:rFonts w:ascii="仿宋_GB2312" w:hAnsi="宋体" w:hint="eastAsia"/>
                <w:kern w:val="0"/>
                <w:sz w:val="20"/>
              </w:rPr>
              <w:t>港口危货储存</w:t>
            </w:r>
            <w:proofErr w:type="gramEnd"/>
            <w:r>
              <w:rPr>
                <w:rFonts w:ascii="仿宋_GB2312" w:hAnsi="宋体" w:hint="eastAsia"/>
                <w:kern w:val="0"/>
                <w:sz w:val="20"/>
              </w:rPr>
              <w:t>单位主要安全管理人员应当按照《中华人民共和国安全生产法》的规定，经安全生产知识和管理能力考核合格。</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F271CB">
              <w:rPr>
                <w:rFonts w:ascii="仿宋_GB2312" w:hAnsi="宋体" w:hint="eastAsia"/>
                <w:kern w:val="0"/>
                <w:sz w:val="20"/>
              </w:rPr>
              <w:t>《中华人民共和国安全生产法》第九十七</w:t>
            </w:r>
            <w:r>
              <w:rPr>
                <w:rFonts w:ascii="仿宋_GB2312" w:hAnsi="宋体" w:hint="eastAsia"/>
                <w:kern w:val="0"/>
                <w:sz w:val="20"/>
              </w:rPr>
              <w:t>条第（二）（七）项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七）特种作业人员未按照规定经专门的安全作业培训并取得相应资格，上岗作业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w:t>
            </w:r>
            <w:r>
              <w:rPr>
                <w:rFonts w:ascii="仿宋_GB2312" w:hAnsi="宋体" w:hint="eastAsia"/>
                <w:kern w:val="0"/>
                <w:sz w:val="20"/>
              </w:rPr>
              <w:lastRenderedPageBreak/>
              <w:t>作的。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3.《公路水运工程安全生产监督管理办法》第五十六条第（二）</w:t>
            </w:r>
            <w:proofErr w:type="gramStart"/>
            <w:r>
              <w:rPr>
                <w:rFonts w:ascii="仿宋_GB2312" w:hAnsi="宋体" w:hint="eastAsia"/>
                <w:kern w:val="0"/>
                <w:sz w:val="20"/>
              </w:rPr>
              <w:t>项施工</w:t>
            </w:r>
            <w:proofErr w:type="gramEnd"/>
            <w:r>
              <w:rPr>
                <w:rFonts w:ascii="仿宋_GB2312" w:hAnsi="宋体" w:hint="eastAsia"/>
                <w:kern w:val="0"/>
                <w:sz w:val="20"/>
              </w:rPr>
              <w:t>单位有下列行为之一的，责令限期改正，可以处5万元以下的罚款；逾期未改正的，责令停产停业整顿，并处5万元以上10万元以下的罚款，对其直接负责的主管人员和其他直接责任人员处1万元以上2万元以下的罚款：（二）主要负责人和安全生产管理人员未按照规定经考核合格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4.《危险货物水路运输从业人员考核和从业资格管理规定》第二十六条</w:t>
            </w:r>
            <w:proofErr w:type="gramStart"/>
            <w:r>
              <w:rPr>
                <w:rFonts w:ascii="仿宋_GB2312" w:hAnsi="宋体" w:hint="eastAsia"/>
                <w:kern w:val="0"/>
                <w:sz w:val="20"/>
              </w:rPr>
              <w:t>港口危货储存</w:t>
            </w:r>
            <w:proofErr w:type="gramEnd"/>
            <w:r>
              <w:rPr>
                <w:rFonts w:ascii="仿宋_GB2312" w:hAnsi="宋体" w:hint="eastAsia"/>
                <w:kern w:val="0"/>
                <w:sz w:val="20"/>
              </w:rPr>
              <w:t>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FB1C26">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 xml:space="preserve">危险物品的容器、运输工具未经具有专业资质的机构检测、检验合格，未取得安全使用证或者安全标志投入使用的处罚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1.《中华人民共和国安全生产法》第三十</w:t>
            </w:r>
            <w:r w:rsidR="00A53050">
              <w:rPr>
                <w:rFonts w:ascii="仿宋_GB2312" w:hAnsi="宋体" w:hint="eastAsia"/>
                <w:kern w:val="0"/>
                <w:sz w:val="20"/>
              </w:rPr>
              <w:t>七</w:t>
            </w:r>
            <w:r>
              <w:rPr>
                <w:rFonts w:ascii="仿宋_GB2312" w:hAnsi="宋体" w:hint="eastAsia"/>
                <w:kern w:val="0"/>
                <w:sz w:val="20"/>
              </w:rPr>
              <w:t>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w:t>
            </w:r>
            <w:r>
              <w:rPr>
                <w:rFonts w:ascii="仿宋_GB2312" w:hAnsi="宋体" w:hint="eastAsia"/>
                <w:kern w:val="0"/>
                <w:sz w:val="20"/>
              </w:rPr>
              <w:lastRenderedPageBreak/>
              <w:t>得安全使用证或者安全标志，方可投入使用。检测、检验机构对检测、检验结果负责。</w:t>
            </w:r>
          </w:p>
          <w:p w:rsidR="006C2F25" w:rsidRDefault="006C2F25" w:rsidP="00FB1C26">
            <w:pPr>
              <w:widowControl/>
              <w:ind w:firstLineChars="200" w:firstLine="400"/>
              <w:textAlignment w:val="center"/>
              <w:rPr>
                <w:rFonts w:ascii="仿宋_GB2312" w:hAnsi="宋体"/>
                <w:kern w:val="0"/>
                <w:sz w:val="20"/>
              </w:rPr>
            </w:pPr>
            <w:r>
              <w:rPr>
                <w:rFonts w:ascii="仿宋_GB2312" w:hAnsi="宋体" w:hint="eastAsia"/>
                <w:kern w:val="0"/>
                <w:sz w:val="20"/>
              </w:rPr>
              <w:t>2.《危险化学品安全管理条例》第十八条第二款 运输危险化学品的船舶及其配载的容器，应当按照国家船舶检验规范进行生产，并经海事管理机构认定的船舶检验机构检验合格，方可投入使用。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A53050">
              <w:rPr>
                <w:rFonts w:ascii="仿宋_GB2312" w:hAnsi="宋体" w:hint="eastAsia"/>
                <w:kern w:val="0"/>
                <w:sz w:val="20"/>
              </w:rPr>
              <w:t>《中华人民共和国安全生产法》第九十九</w:t>
            </w:r>
            <w:r>
              <w:rPr>
                <w:rFonts w:ascii="仿宋_GB2312" w:hAnsi="宋体" w:hint="eastAsia"/>
                <w:kern w:val="0"/>
                <w:sz w:val="20"/>
              </w:rPr>
              <w:t>条第（</w:t>
            </w:r>
            <w:r w:rsidR="00A53050">
              <w:rPr>
                <w:rFonts w:ascii="仿宋_GB2312" w:hAnsi="宋体" w:hint="eastAsia"/>
                <w:kern w:val="0"/>
                <w:sz w:val="20"/>
              </w:rPr>
              <w:t>六</w:t>
            </w:r>
            <w:r>
              <w:rPr>
                <w:rFonts w:ascii="仿宋_GB2312" w:hAnsi="宋体" w:hint="eastAsia"/>
                <w:kern w:val="0"/>
                <w:sz w:val="20"/>
              </w:rPr>
              <w:t xml:space="preserve">）项  </w:t>
            </w:r>
            <w:r w:rsidR="00A53050" w:rsidRPr="00A53050">
              <w:rPr>
                <w:rFonts w:ascii="仿宋_GB2312" w:hAnsi="宋体" w:hint="eastAsia"/>
                <w:kern w:val="0"/>
                <w:sz w:val="20"/>
              </w:rPr>
              <w:t>生产经营单位有下列行为之一的，责令限期改正，处五万元以下的罚款；逾期未改正的，处五万元以上二十万元以下的罚款，对其直接负责的主管人员和其他直接责任人员处一万元以上二万元以下的罚款；情节</w:t>
            </w:r>
            <w:r w:rsidR="00A53050" w:rsidRPr="00A53050">
              <w:rPr>
                <w:rFonts w:ascii="仿宋_GB2312" w:hAnsi="宋体" w:hint="eastAsia"/>
                <w:kern w:val="0"/>
                <w:sz w:val="20"/>
              </w:rPr>
              <w:lastRenderedPageBreak/>
              <w:t>严重的，责令停产停业整顿；构成犯罪的，依照刑法有关规定追究刑事责任:（六）危险物品的容器、运输工具，以及涉及人身安全、危险性较大的海洋石油开采特种设备和矿山井下特种设备未经具有专业资</w:t>
            </w:r>
            <w:r w:rsidR="00A53050">
              <w:rPr>
                <w:rFonts w:ascii="仿宋_GB2312" w:hAnsi="宋体" w:hint="eastAsia"/>
                <w:kern w:val="0"/>
                <w:sz w:val="20"/>
              </w:rPr>
              <w:t>质的机构检测、检验合格，取得安全使用证或者安全标志，投入使用的。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危险化学品安全管理条例》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rsidR="006C2F25" w:rsidRDefault="006C2F25" w:rsidP="00653C74">
            <w:pPr>
              <w:widowControl/>
              <w:ind w:firstLineChars="200" w:firstLine="400"/>
              <w:textAlignment w:val="center"/>
              <w:rPr>
                <w:rFonts w:ascii="仿宋_GB2312" w:hAnsi="宋体"/>
                <w:kern w:val="0"/>
                <w:sz w:val="20"/>
              </w:rPr>
            </w:pPr>
            <w:r>
              <w:rPr>
                <w:rFonts w:ascii="仿宋_GB2312" w:hAnsi="宋体" w:hint="eastAsia"/>
                <w:kern w:val="0"/>
                <w:sz w:val="20"/>
              </w:rPr>
              <w:t>将未经检验合格的运输危险化学品的船舶及其配载的容器投入使用的，由海事管理机构依照前款规定予以处罚。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653C74">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生产经营场所和员工宿舍未设有符合紧急疏散需要、标志明显、保持畅通的出口，或者锁闭、封堵生产经营场所或者员工宿舍出口的处罚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3050" w:rsidRPr="00A53050"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《中华人民共和国安全生产法》第四十二条第二款 生产经营场所和员工宿舍应当设有符合紧急疏散要求、标志明显、保持畅通的出口。禁</w:t>
            </w:r>
          </w:p>
          <w:p w:rsidR="006C2F25" w:rsidRDefault="00A53050" w:rsidP="00A53050">
            <w:pPr>
              <w:widowControl/>
              <w:textAlignment w:val="center"/>
              <w:rPr>
                <w:rFonts w:ascii="仿宋_GB2312" w:hAnsi="宋体"/>
                <w:kern w:val="0"/>
                <w:sz w:val="20"/>
              </w:rPr>
            </w:pPr>
            <w:proofErr w:type="gramStart"/>
            <w:r w:rsidRPr="00A53050">
              <w:rPr>
                <w:rFonts w:ascii="仿宋_GB2312" w:hAnsi="宋体" w:hint="eastAsia"/>
                <w:kern w:val="0"/>
                <w:sz w:val="20"/>
              </w:rPr>
              <w:t>止</w:t>
            </w:r>
            <w:proofErr w:type="gramEnd"/>
            <w:r w:rsidRPr="00A53050">
              <w:rPr>
                <w:rFonts w:ascii="仿宋_GB2312" w:hAnsi="宋体" w:hint="eastAsia"/>
                <w:kern w:val="0"/>
                <w:sz w:val="20"/>
              </w:rPr>
              <w:t>占用、锁闭、封堵生产经营场所或者员工宿舍的出口、疏散通道。</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《中华人民共和国安全生产法》第一百零五条第（二）项 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w:t>
            </w:r>
            <w:r w:rsidRPr="00A53050">
              <w:rPr>
                <w:rFonts w:ascii="仿宋_GB2312" w:hAnsi="宋体" w:hint="eastAsia"/>
                <w:kern w:val="0"/>
                <w:sz w:val="20"/>
              </w:rPr>
              <w:lastRenderedPageBreak/>
              <w:t>未设有符合紧急疏散需要、标志明显、保持畅通的出口，或者锁闭、封堵生产经营场所或者员工宿舍出口的。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653C74">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hint="eastAsia"/>
                <w:color w:val="000000"/>
                <w:kern w:val="0"/>
                <w:sz w:val="20"/>
              </w:rPr>
              <w:t>港口、工程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运输、储存危险物品未建立专门安全管理制度、未采取可靠的安全措施的处罚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《中华人民共和国安全生产法》第三十九条第二款 生产经营单位生产、经营、运输、储存、使用危险物品或者处</w:t>
            </w:r>
            <w:r w:rsidRPr="00A53050">
              <w:rPr>
                <w:rFonts w:ascii="宋体" w:eastAsia="宋体" w:hAnsi="宋体" w:cs="宋体" w:hint="eastAsia"/>
                <w:kern w:val="0"/>
                <w:sz w:val="20"/>
              </w:rPr>
              <w:t>臵</w:t>
            </w:r>
            <w:r w:rsidRPr="00A53050">
              <w:rPr>
                <w:rFonts w:ascii="仿宋_GB2312" w:hAnsi="仿宋_GB2312" w:cs="仿宋_GB2312" w:hint="eastAsia"/>
                <w:kern w:val="0"/>
                <w:sz w:val="20"/>
              </w:rPr>
              <w:t>废弃危险物品，必须执行</w:t>
            </w:r>
            <w:r w:rsidRPr="00A53050">
              <w:rPr>
                <w:rFonts w:ascii="仿宋_GB2312" w:hAnsi="宋体" w:hint="eastAsia"/>
                <w:kern w:val="0"/>
                <w:sz w:val="20"/>
              </w:rPr>
              <w:t>有关法律、法规和国家标准或者行业标准，建立专门的安全管理制度，采取可靠的安全措施，接受有关主管部门依法实施的监督管理。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3050"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1.《中华人民共和国安全生产法》第一百零一条第（一）项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w:t>
            </w:r>
            <w:r w:rsidRPr="00A53050">
              <w:rPr>
                <w:rFonts w:ascii="宋体" w:eastAsia="宋体" w:hAnsi="宋体" w:cs="宋体" w:hint="eastAsia"/>
                <w:kern w:val="0"/>
                <w:sz w:val="20"/>
              </w:rPr>
              <w:t>臵</w:t>
            </w:r>
            <w:r w:rsidRPr="00A53050">
              <w:rPr>
                <w:rFonts w:ascii="仿宋_GB2312" w:hAnsi="仿宋_GB2312" w:cs="仿宋_GB2312" w:hint="eastAsia"/>
                <w:kern w:val="0"/>
                <w:sz w:val="20"/>
              </w:rPr>
              <w:t>废弃危险物品，</w:t>
            </w:r>
            <w:r w:rsidRPr="00A53050">
              <w:rPr>
                <w:rFonts w:ascii="仿宋_GB2312" w:hAnsi="宋体" w:hint="eastAsia"/>
                <w:kern w:val="0"/>
                <w:sz w:val="20"/>
              </w:rPr>
              <w:t>未建立专门安全管理制度、未采取可靠的安全措施的。</w:t>
            </w:r>
          </w:p>
          <w:p w:rsidR="006C2F25" w:rsidRDefault="006C2F25" w:rsidP="00A53050">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四条第（一）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138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653C74">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33021837900Y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危险货物运输企业的驾驶人员、装卸管理人员、押运人员、申报员、检查员未取得从业资格上岗作业的处罚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2.《危险货物水路运输从业人员考核和从业资格管理规定》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第十二条第一款 装卸管理人员、申报员、检查员应当按照本规定经考核合格，具备相应从业条件，取得相应种类的《危险化学品水路运输从业资格证书》（以下简称《资格证书》，见附件），方可从事相应的作业。</w:t>
            </w:r>
          </w:p>
          <w:p w:rsidR="006C2F25" w:rsidRDefault="006C2F25" w:rsidP="006C2F25">
            <w:pPr>
              <w:widowControl/>
              <w:ind w:firstLineChars="200" w:firstLine="400"/>
              <w:textAlignment w:val="center"/>
              <w:rPr>
                <w:rFonts w:ascii="仿宋_GB2312" w:hAnsi="宋体"/>
                <w:kern w:val="0"/>
                <w:sz w:val="20"/>
              </w:rPr>
            </w:pP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rsidR="006C2F25" w:rsidRDefault="006C2F25" w:rsidP="005B6243">
            <w:pPr>
              <w:widowControl/>
              <w:ind w:firstLineChars="200" w:firstLine="400"/>
              <w:textAlignment w:val="center"/>
              <w:rPr>
                <w:rFonts w:ascii="仿宋_GB2312" w:hAnsi="宋体"/>
                <w:kern w:val="0"/>
                <w:sz w:val="20"/>
              </w:rPr>
            </w:pPr>
            <w:r>
              <w:rPr>
                <w:rFonts w:ascii="仿宋_GB2312" w:hAnsi="宋体" w:hint="eastAsia"/>
                <w:kern w:val="0"/>
                <w:sz w:val="20"/>
              </w:rPr>
              <w:t>2.《危险货物水路运输从业人员考核和从业资格管理规定》第二十七条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12668" w:rsidRDefault="006C2F25" w:rsidP="006C2F25">
            <w:pPr>
              <w:widowControl/>
              <w:jc w:val="center"/>
              <w:textAlignment w:val="center"/>
              <w:rPr>
                <w:rFonts w:ascii="仿宋_GB2312" w:hAnsi="宋体"/>
                <w:color w:val="000000"/>
                <w:sz w:val="20"/>
              </w:rPr>
            </w:pPr>
            <w:r w:rsidRPr="00512668">
              <w:rPr>
                <w:rFonts w:ascii="仿宋_GB2312" w:hAnsi="宋体" w:cs="仿宋_GB2312" w:hint="eastAsia"/>
                <w:color w:val="000000"/>
                <w:kern w:val="0"/>
                <w:sz w:val="20"/>
              </w:rPr>
              <w:t>2</w:t>
            </w:r>
            <w:r w:rsidR="00D658F5" w:rsidRPr="00512668">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12668" w:rsidRDefault="006C2F25" w:rsidP="00D658F5">
            <w:pPr>
              <w:widowControl/>
              <w:jc w:val="center"/>
              <w:textAlignment w:val="center"/>
              <w:rPr>
                <w:rFonts w:ascii="仿宋_GB2312" w:hAnsi="宋体"/>
                <w:color w:val="000000"/>
                <w:sz w:val="20"/>
              </w:rPr>
            </w:pPr>
            <w:r w:rsidRPr="00512668">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未按规定对客户身份进行查验，或者对身份不明、拒绝身份查验的客户提供服务的处罚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1.《中华人民共和国反恐怖主义法》第二十一条电信、互联网、金融、住宿、长途客运、机动车租赁等业务经营者、服务提供者，应当对客户身份进行查验。对身份不明或者拒绝身份查验的，不得提供服务。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rsidR="006C2F25" w:rsidRDefault="006C2F25" w:rsidP="00D658F5">
            <w:pPr>
              <w:widowControl/>
              <w:ind w:firstLineChars="200" w:firstLine="400"/>
              <w:textAlignment w:val="center"/>
              <w:rPr>
                <w:rFonts w:ascii="仿宋_GB2312" w:hAnsi="宋体"/>
                <w:kern w:val="0"/>
                <w:sz w:val="20"/>
              </w:rPr>
            </w:pPr>
            <w:r>
              <w:rPr>
                <w:rFonts w:ascii="仿宋_GB2312" w:hAnsi="宋体" w:hint="eastAsia"/>
                <w:kern w:val="0"/>
                <w:sz w:val="20"/>
              </w:rPr>
              <w:t>第九十三条单位违反本法规定，情节严重的，由主管部门责令停止从事相关业务、提供</w:t>
            </w:r>
            <w:r>
              <w:rPr>
                <w:rFonts w:ascii="仿宋_GB2312" w:hAnsi="宋体" w:hint="eastAsia"/>
                <w:kern w:val="0"/>
                <w:sz w:val="20"/>
              </w:rPr>
              <w:lastRenderedPageBreak/>
              <w:t>相关服务或者责令停产停业；造成严重后果的，吊销有关证照或者撤销登记。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33021828400Y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未在有较大危险因素的生产经营场所和有关设施、设备上设置明显的安全警示标志的处罚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1.《中华人民共和国安全生产法》第三十</w:t>
            </w:r>
            <w:r w:rsidR="00A53050">
              <w:rPr>
                <w:rFonts w:ascii="仿宋_GB2312" w:hAnsi="宋体" w:hint="eastAsia"/>
                <w:kern w:val="0"/>
                <w:sz w:val="20"/>
              </w:rPr>
              <w:t>五</w:t>
            </w:r>
            <w:r>
              <w:rPr>
                <w:rFonts w:ascii="仿宋_GB2312" w:hAnsi="宋体" w:hint="eastAsia"/>
                <w:kern w:val="0"/>
                <w:sz w:val="20"/>
              </w:rPr>
              <w:t>条  生产经营单位应当在有较大危险因素的生产经营场所和有关设施、设备上，设置明显的安全警示标志。</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八条第一款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3.《危险化学品安全管理条例》第二十条第二款 生产、储存危险化学品的单位，应当在其作业场所和安全设施、设备上设置明显的安全警示标志。</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4.《港口危险货物安全管理规定》第三十二条 危险货物港口经营人应当在其作业场所和安全设施、设备上设置明显的安全警示标志；同时还应当在其作业场所设置通信、报警装置，并保证其处于适用状态。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5.《浙江省安全生产条例》第十六条第一款第（五）项  生产经营单位应当对重大危险</w:t>
            </w:r>
            <w:proofErr w:type="gramStart"/>
            <w:r>
              <w:rPr>
                <w:rFonts w:ascii="仿宋_GB2312" w:hAnsi="宋体" w:hint="eastAsia"/>
                <w:kern w:val="0"/>
                <w:sz w:val="20"/>
              </w:rPr>
              <w:t>源登</w:t>
            </w:r>
            <w:r>
              <w:rPr>
                <w:rFonts w:ascii="仿宋_GB2312" w:hAnsi="宋体" w:hint="eastAsia"/>
                <w:kern w:val="0"/>
                <w:sz w:val="20"/>
              </w:rPr>
              <w:lastRenderedPageBreak/>
              <w:t>记</w:t>
            </w:r>
            <w:proofErr w:type="gramEnd"/>
            <w:r>
              <w:rPr>
                <w:rFonts w:ascii="仿宋_GB2312" w:hAnsi="宋体" w:hint="eastAsia"/>
                <w:kern w:val="0"/>
                <w:sz w:val="20"/>
              </w:rPr>
              <w:t>建档并落实下列措施：（五）在重大危险源所在场所明显位置设置安全警示标志，载明重大危险</w:t>
            </w:r>
            <w:proofErr w:type="gramStart"/>
            <w:r>
              <w:rPr>
                <w:rFonts w:ascii="仿宋_GB2312" w:hAnsi="宋体" w:hint="eastAsia"/>
                <w:kern w:val="0"/>
                <w:sz w:val="20"/>
              </w:rPr>
              <w:t>源危险</w:t>
            </w:r>
            <w:proofErr w:type="gramEnd"/>
            <w:r>
              <w:rPr>
                <w:rFonts w:ascii="仿宋_GB2312" w:hAnsi="宋体" w:hint="eastAsia"/>
                <w:kern w:val="0"/>
                <w:sz w:val="20"/>
              </w:rPr>
              <w:t>物质、数量、</w:t>
            </w:r>
            <w:proofErr w:type="gramStart"/>
            <w:r>
              <w:rPr>
                <w:rFonts w:ascii="仿宋_GB2312" w:hAnsi="宋体" w:hint="eastAsia"/>
                <w:kern w:val="0"/>
                <w:sz w:val="20"/>
              </w:rPr>
              <w:t>危险危害</w:t>
            </w:r>
            <w:proofErr w:type="gramEnd"/>
            <w:r>
              <w:rPr>
                <w:rFonts w:ascii="仿宋_GB2312" w:hAnsi="宋体" w:hint="eastAsia"/>
                <w:kern w:val="0"/>
                <w:sz w:val="20"/>
              </w:rPr>
              <w:t>特性、应急措施等内容。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6.《公路水运工程安全生产监督管理办法》第二十二条第三款  施工作业</w:t>
            </w:r>
            <w:proofErr w:type="gramStart"/>
            <w:r>
              <w:rPr>
                <w:rFonts w:ascii="仿宋_GB2312" w:hAnsi="宋体" w:hint="eastAsia"/>
                <w:kern w:val="0"/>
                <w:sz w:val="20"/>
              </w:rPr>
              <w:t>点应当</w:t>
            </w:r>
            <w:proofErr w:type="gramEnd"/>
            <w:r>
              <w:rPr>
                <w:rFonts w:ascii="仿宋_GB2312" w:hAnsi="宋体" w:hint="eastAsia"/>
                <w:kern w:val="0"/>
                <w:sz w:val="20"/>
              </w:rPr>
              <w:t>设置明显的安全警示标志，按规定设置安全防护设施。施工便道便桥、临时码头应当满足通行和安全作业要求，施工便桥和临时码头还应当提供临边防护和水上救生等设施。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A53050">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w:t>
            </w:r>
            <w:r w:rsidR="00A53050">
              <w:rPr>
                <w:rFonts w:ascii="仿宋_GB2312" w:hAnsi="宋体" w:hint="eastAsia"/>
                <w:kern w:val="0"/>
                <w:sz w:val="20"/>
              </w:rPr>
              <w:t>国安全生产法》第九十九</w:t>
            </w:r>
            <w:r>
              <w:rPr>
                <w:rFonts w:ascii="仿宋_GB2312" w:hAnsi="宋体" w:hint="eastAsia"/>
                <w:kern w:val="0"/>
                <w:sz w:val="20"/>
              </w:rPr>
              <w:t xml:space="preserve">条第（一）项  </w:t>
            </w:r>
            <w:r w:rsidR="00A53050" w:rsidRPr="00A53050">
              <w:rPr>
                <w:rFonts w:ascii="仿宋_GB2312" w:hAnsi="宋体" w:hint="eastAsia"/>
                <w:kern w:val="0"/>
                <w:sz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w:t>
            </w:r>
            <w:r w:rsidR="00A53050" w:rsidRPr="00A53050">
              <w:rPr>
                <w:rFonts w:ascii="宋体" w:eastAsia="宋体" w:hAnsi="宋体" w:cs="宋体" w:hint="eastAsia"/>
                <w:kern w:val="0"/>
                <w:sz w:val="20"/>
              </w:rPr>
              <w:t>臵</w:t>
            </w:r>
            <w:r w:rsidR="00A53050" w:rsidRPr="00A53050">
              <w:rPr>
                <w:rFonts w:ascii="仿宋_GB2312" w:hAnsi="仿宋_GB2312" w:cs="仿宋_GB2312" w:hint="eastAsia"/>
                <w:kern w:val="0"/>
                <w:sz w:val="20"/>
              </w:rPr>
              <w:t>明显的安全警示标志的。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2.《建设工程安全生产管理条例》第六十二条第（三）项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3.《危险化学品安全管理条例》第七十八</w:t>
            </w:r>
            <w:r>
              <w:rPr>
                <w:rFonts w:ascii="仿宋_GB2312" w:hAnsi="宋体" w:hint="eastAsia"/>
                <w:kern w:val="0"/>
                <w:sz w:val="20"/>
              </w:rPr>
              <w:lastRenderedPageBreak/>
              <w:t>条第一款第（八）项、第二款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未为从业人员提供符合国家标准或者行业标准的劳动防护用品的处罚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P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1.</w:t>
            </w:r>
            <w:r w:rsidR="00DC4135">
              <w:rPr>
                <w:rFonts w:ascii="仿宋_GB2312" w:hAnsi="宋体"/>
                <w:kern w:val="0"/>
                <w:sz w:val="20"/>
              </w:rPr>
              <w:t xml:space="preserve"> </w:t>
            </w:r>
            <w:r w:rsidR="00DC4135" w:rsidRPr="00DC4135">
              <w:rPr>
                <w:rFonts w:ascii="仿宋_GB2312" w:hAnsi="宋体" w:hint="eastAsia"/>
                <w:kern w:val="0"/>
                <w:sz w:val="20"/>
              </w:rPr>
              <w:t>1.《中华人民共和国安全生产法》第二十八条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6C2F2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2.《建设工程安全生产管理条例》第三十二条  施工单位应当向作业人员提供安全防护用具和安全防护服装，并书面告知危险岗位的操作规程和违章操作的危害。作业人员有权对施工现</w:t>
            </w:r>
            <w:r>
              <w:rPr>
                <w:rFonts w:ascii="仿宋_GB2312" w:hAnsi="宋体" w:hint="eastAsia"/>
                <w:kern w:val="0"/>
                <w:sz w:val="20"/>
              </w:rPr>
              <w:lastRenderedPageBreak/>
              <w:t>场的作业条件、作业程序和作业方式中存在的安全问题提出批评、检举和控告，有权拒绝违章指挥和强令冒险作业。在施工中发生危及人身安全的紧急情况时，作业人员有权立即停止作业或者在采取必要的应急措施后撤离危险区域。</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DC4135">
              <w:rPr>
                <w:rFonts w:hint="eastAsia"/>
              </w:rPr>
              <w:t xml:space="preserve"> </w:t>
            </w:r>
            <w:r w:rsidR="00DC4135" w:rsidRPr="00DC4135">
              <w:rPr>
                <w:rFonts w:ascii="仿宋_GB2312" w:hAnsi="宋体" w:hint="eastAsia"/>
                <w:kern w:val="0"/>
                <w:sz w:val="20"/>
              </w:rPr>
              <w:t>《中华人民共和国安全生产法》第九十九条第（五）项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p w:rsidR="006C2F2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2.《建设工程安全生产管理条例》第六十二条第（四）项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330218357000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使用应当淘汰的危及生产安全的工艺、设备的处罚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P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1.</w:t>
            </w:r>
            <w:r w:rsidR="00DC4135">
              <w:rPr>
                <w:rFonts w:hint="eastAsia"/>
              </w:rPr>
              <w:t xml:space="preserve"> </w:t>
            </w:r>
            <w:r w:rsidR="00DC4135" w:rsidRPr="00DC4135">
              <w:rPr>
                <w:rFonts w:ascii="仿宋_GB2312" w:hAnsi="宋体" w:hint="eastAsia"/>
                <w:kern w:val="0"/>
                <w:sz w:val="20"/>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p>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省、自治区、直辖市人民政府可以根据本地区实际情况制定并公布具体目录，对前款规定以外的危及生产安全的工艺、设备予以淘汰。</w:t>
            </w:r>
          </w:p>
          <w:p w:rsidR="006C2F2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生产经营单位不得使用应当淘汰的危及生产安全的工艺、设备。</w:t>
            </w:r>
            <w:r w:rsidRPr="00DC4135">
              <w:rPr>
                <w:rFonts w:ascii="仿宋_GB2312" w:hAnsi="宋体"/>
                <w:kern w:val="0"/>
                <w:sz w:val="20"/>
              </w:rPr>
              <w:cr/>
            </w:r>
            <w:r>
              <w:rPr>
                <w:rFonts w:ascii="仿宋_GB2312" w:hAnsi="宋体" w:hint="eastAsia"/>
                <w:kern w:val="0"/>
                <w:sz w:val="20"/>
              </w:rPr>
              <w:t xml:space="preserve">    </w:t>
            </w:r>
            <w:r w:rsidR="006C2F25">
              <w:rPr>
                <w:rFonts w:ascii="仿宋_GB2312" w:hAnsi="宋体" w:hint="eastAsia"/>
                <w:kern w:val="0"/>
                <w:sz w:val="20"/>
              </w:rPr>
              <w:t>2.《建设工程安全生产管理条例》第四十五条国家对严重危及施工安全的工艺、设备、材料实行淘汰制度。具体目录由国务院建设行政主管部门会同国务院其他有关部门制定并公布。</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3.《浙江省安全生产条例》第九条 生产经营单位应当具备法律、法规和有关国家标准、行业标准、地方标准规定的安全生产条件；不得使用国家和</w:t>
            </w:r>
            <w:proofErr w:type="gramStart"/>
            <w:r>
              <w:rPr>
                <w:rFonts w:ascii="仿宋_GB2312" w:hAnsi="宋体" w:hint="eastAsia"/>
                <w:kern w:val="0"/>
                <w:sz w:val="20"/>
              </w:rPr>
              <w:t>省公布</w:t>
            </w:r>
            <w:proofErr w:type="gramEnd"/>
            <w:r>
              <w:rPr>
                <w:rFonts w:ascii="仿宋_GB2312" w:hAnsi="宋体" w:hint="eastAsia"/>
                <w:kern w:val="0"/>
                <w:sz w:val="20"/>
              </w:rPr>
              <w:t>的应当淘汰的危及生产安全的工艺、设备、材料、技术。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1.</w:t>
            </w:r>
            <w:r w:rsidR="00DC4135">
              <w:rPr>
                <w:rFonts w:hint="eastAsia"/>
              </w:rPr>
              <w:t xml:space="preserve"> </w:t>
            </w:r>
            <w:r w:rsidR="00DC4135" w:rsidRPr="00DC4135">
              <w:rPr>
                <w:rFonts w:ascii="仿宋_GB2312" w:hAnsi="宋体" w:hint="eastAsia"/>
                <w:kern w:val="0"/>
                <w:sz w:val="20"/>
              </w:rPr>
              <w:t>《中华人民共和国安全生产法》第九十九条第（七）项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p w:rsidR="006C2F2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2.《建设工程安全生产管理条例》第六十二条第（六）</w:t>
            </w:r>
            <w:proofErr w:type="gramStart"/>
            <w:r>
              <w:rPr>
                <w:rFonts w:ascii="仿宋_GB2312" w:hAnsi="宋体" w:hint="eastAsia"/>
                <w:kern w:val="0"/>
                <w:sz w:val="20"/>
              </w:rPr>
              <w:t>项违反</w:t>
            </w:r>
            <w:proofErr w:type="gramEnd"/>
            <w:r>
              <w:rPr>
                <w:rFonts w:ascii="仿宋_GB2312" w:hAnsi="宋体" w:hint="eastAsia"/>
                <w:kern w:val="0"/>
                <w:sz w:val="20"/>
              </w:rPr>
              <w:t>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对重大危险源未登记建档，或者未进行评估、监控，或者未制定应急预案的处罚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1.《中华人民共和国安全生产法》第四十条生产经营单位对重大危险</w:t>
            </w:r>
            <w:proofErr w:type="gramStart"/>
            <w:r w:rsidRPr="00DC4135">
              <w:rPr>
                <w:rFonts w:ascii="仿宋_GB2312" w:hAnsi="宋体" w:hint="eastAsia"/>
                <w:kern w:val="0"/>
                <w:sz w:val="20"/>
              </w:rPr>
              <w:t>源应当</w:t>
            </w:r>
            <w:proofErr w:type="gramEnd"/>
            <w:r w:rsidRPr="00DC4135">
              <w:rPr>
                <w:rFonts w:ascii="仿宋_GB2312" w:hAnsi="宋体" w:hint="eastAsia"/>
                <w:kern w:val="0"/>
                <w:sz w:val="20"/>
              </w:rPr>
              <w:t>登记建档，进行定期检测、评估、监控，并制定应急预案，告知从业人员和相关人员在紧急情况下应当采取的应急措施。</w:t>
            </w:r>
          </w:p>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生产经营单位应当按照国家有关规定将本单位重大危险源及有关安全措施、应急措施报有关地方人民政府应急管理部门和有关部门备案。</w:t>
            </w:r>
          </w:p>
          <w:p w:rsid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有关地方人民政府应急管理部门和有关部门应当通过相关信息系统实现信息共享。</w:t>
            </w:r>
          </w:p>
          <w:p w:rsidR="006C2F2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第一百一十</w:t>
            </w:r>
            <w:r w:rsidR="001B345F">
              <w:rPr>
                <w:rFonts w:ascii="仿宋_GB2312" w:hAnsi="宋体" w:hint="eastAsia"/>
                <w:kern w:val="0"/>
                <w:sz w:val="20"/>
              </w:rPr>
              <w:t>七</w:t>
            </w:r>
            <w:r>
              <w:rPr>
                <w:rFonts w:ascii="仿宋_GB2312" w:hAnsi="宋体" w:hint="eastAsia"/>
                <w:kern w:val="0"/>
                <w:sz w:val="20"/>
              </w:rPr>
              <w:t>条 本法下列用语的含义：</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危险物品，是指易燃易爆物品、危险化学品、放射性物品等能够危及人身安全和财产安全的物品。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重大危险源，是指长期地或者</w:t>
            </w:r>
            <w:proofErr w:type="gramStart"/>
            <w:r>
              <w:rPr>
                <w:rFonts w:ascii="仿宋_GB2312" w:hAnsi="宋体" w:hint="eastAsia"/>
                <w:kern w:val="0"/>
                <w:sz w:val="20"/>
              </w:rPr>
              <w:t>临时地</w:t>
            </w:r>
            <w:proofErr w:type="gramEnd"/>
            <w:r>
              <w:rPr>
                <w:rFonts w:ascii="仿宋_GB2312" w:hAnsi="宋体" w:hint="eastAsia"/>
                <w:kern w:val="0"/>
                <w:sz w:val="20"/>
              </w:rPr>
              <w:t>生产、搬运、使用或者储存危险物品，且危险物品的数量等于或者超过临界量的单元（包括场所和设施）。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五十三条危险货物港口经营人应当根据有关规定，进行重大危险源辨识，确定重大危险源级别，实施分级管理，并登记建档。危险货物港口经营人应当建立健全重大危险源安全管理规章制度，制定实施危险货物重大危险源安全管理与监控方案，制</w:t>
            </w:r>
            <w:r>
              <w:rPr>
                <w:rFonts w:ascii="仿宋_GB2312" w:hAnsi="宋体" w:hint="eastAsia"/>
                <w:kern w:val="0"/>
                <w:sz w:val="20"/>
              </w:rPr>
              <w:lastRenderedPageBreak/>
              <w:t>定应急预案，告知相关人员在紧急情况下应当采取的应急措施，定期对重大危险源进行安全评估。</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345F" w:rsidRDefault="001B345F" w:rsidP="001B345F">
            <w:pPr>
              <w:widowControl/>
              <w:ind w:firstLineChars="200" w:firstLine="400"/>
              <w:textAlignment w:val="center"/>
              <w:rPr>
                <w:rFonts w:ascii="仿宋_GB2312" w:hAnsi="宋体"/>
                <w:kern w:val="0"/>
                <w:sz w:val="20"/>
              </w:rPr>
            </w:pPr>
            <w:r w:rsidRPr="001B345F">
              <w:rPr>
                <w:rFonts w:ascii="仿宋_GB2312" w:hAnsi="宋体" w:hint="eastAsia"/>
                <w:kern w:val="0"/>
                <w:sz w:val="20"/>
              </w:rPr>
              <w:lastRenderedPageBreak/>
              <w:t>1.《中华人民共和国安全生产法》第一百零一条第（二）项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未进行定期检测、评估、监控，未制</w:t>
            </w:r>
            <w:r>
              <w:rPr>
                <w:rFonts w:ascii="仿宋_GB2312" w:hAnsi="宋体" w:hint="eastAsia"/>
                <w:kern w:val="0"/>
                <w:sz w:val="20"/>
              </w:rPr>
              <w:t>定应急预案，或者未告知应急措施的。</w:t>
            </w:r>
          </w:p>
          <w:p w:rsidR="006C2F25" w:rsidRDefault="006C2F25" w:rsidP="001B345F">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四条第（二）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二）对重大危险源未登记建档，或者未进行评估、监控，或者未制定应急预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330218632000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进行爆破、吊装以及国务院安全生产监督管理部门会同国务院有关部门规定的其他危险作业，未安排专门人员进行现场安全管理的处罚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1.《中华人民共和国安全生产法》第四十</w:t>
            </w:r>
            <w:r w:rsidR="00877D47">
              <w:rPr>
                <w:rFonts w:ascii="仿宋_GB2312" w:hAnsi="宋体" w:hint="eastAsia"/>
                <w:kern w:val="0"/>
                <w:sz w:val="20"/>
              </w:rPr>
              <w:t>三</w:t>
            </w:r>
            <w:r>
              <w:rPr>
                <w:rFonts w:ascii="仿宋_GB2312" w:hAnsi="宋体" w:hint="eastAsia"/>
                <w:kern w:val="0"/>
                <w:sz w:val="20"/>
              </w:rPr>
              <w:t>条 生产经营单位进行爆破、吊装以及国务院安全生产监督管理部门会同国务院有关部门规定的其他危险作业，应当安排专门人员进行现场安全管理，确保操作规程的遵守和安全措施的落实。</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2.《建设工程安全生产管理条例》第二十三条第二款  专职安全生产管理人员负责对安全生产进行现场监督检查。发现安全事故隐患，应当及时向项目负责人和安全生产管理机构报告；对违章指挥、违章操作的，应当立即制止。</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w:t>
            </w:r>
            <w:r>
              <w:rPr>
                <w:rFonts w:ascii="仿宋_GB2312" w:hAnsi="宋体" w:hint="eastAsia"/>
                <w:kern w:val="0"/>
                <w:sz w:val="20"/>
              </w:rPr>
              <w:lastRenderedPageBreak/>
              <w:t>的其他危险性较大的工程。</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十八条生产经营单位进行爆破、吊装、动火、有限空间作业和国家规定的其他危险作业，以及临近高压输电线路、输油（气）管线作业，应当安排专门人员进行现场安全管理，并落实下列措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（一）作业前完成作业现场</w:t>
            </w:r>
            <w:proofErr w:type="gramStart"/>
            <w:r>
              <w:rPr>
                <w:rFonts w:ascii="仿宋_GB2312" w:hAnsi="宋体" w:hint="eastAsia"/>
                <w:kern w:val="0"/>
                <w:sz w:val="20"/>
              </w:rPr>
              <w:t>危险危害</w:t>
            </w:r>
            <w:proofErr w:type="gramEnd"/>
            <w:r>
              <w:rPr>
                <w:rFonts w:ascii="仿宋_GB2312" w:hAnsi="宋体" w:hint="eastAsia"/>
                <w:kern w:val="0"/>
                <w:sz w:val="20"/>
              </w:rPr>
              <w:t>因素辨识分析、安全防护措施落实以及相关内部审签手续；</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（二）确认作业人员具备上岗资质或者技能，身体状况和劳动防护用品配备符合安全作业要求；</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（三）告知作业人员</w:t>
            </w:r>
            <w:proofErr w:type="gramStart"/>
            <w:r>
              <w:rPr>
                <w:rFonts w:ascii="仿宋_GB2312" w:hAnsi="宋体" w:hint="eastAsia"/>
                <w:kern w:val="0"/>
                <w:sz w:val="20"/>
              </w:rPr>
              <w:t>危险危害</w:t>
            </w:r>
            <w:proofErr w:type="gramEnd"/>
            <w:r>
              <w:rPr>
                <w:rFonts w:ascii="仿宋_GB2312" w:hAnsi="宋体" w:hint="eastAsia"/>
                <w:kern w:val="0"/>
                <w:sz w:val="20"/>
              </w:rPr>
              <w:t>因素、安全作业要求和应急措施；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（四）发现直接危及人身安全的紧急情况时，采取应急措施，停止作业并撤出作业人员；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（五）执行国家和省其他有关危险作业的规定和本单位的危险作业管理制度。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877D47" w:rsidP="00877D47">
            <w:pPr>
              <w:widowControl/>
              <w:ind w:firstLineChars="200" w:firstLine="400"/>
              <w:textAlignment w:val="center"/>
              <w:rPr>
                <w:rFonts w:ascii="仿宋_GB2312" w:hAnsi="宋体"/>
                <w:kern w:val="0"/>
                <w:sz w:val="20"/>
              </w:rPr>
            </w:pPr>
            <w:r w:rsidRPr="00877D47">
              <w:rPr>
                <w:rFonts w:ascii="仿宋_GB2312" w:hAnsi="宋体" w:hint="eastAsia"/>
                <w:kern w:val="0"/>
                <w:sz w:val="20"/>
              </w:rPr>
              <w:lastRenderedPageBreak/>
              <w:t>1.《中华人民共和国安全生产法》第一百零一条第（三）项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r w:rsidRPr="00877D47">
              <w:rPr>
                <w:rFonts w:ascii="仿宋_GB2312" w:hAnsi="宋体"/>
                <w:kern w:val="0"/>
                <w:sz w:val="20"/>
              </w:rPr>
              <w:cr/>
            </w:r>
            <w:r>
              <w:rPr>
                <w:rFonts w:ascii="仿宋_GB2312" w:hAnsi="宋体" w:hint="eastAsia"/>
                <w:kern w:val="0"/>
                <w:sz w:val="20"/>
              </w:rPr>
              <w:t xml:space="preserve">    </w:t>
            </w:r>
            <w:r w:rsidR="006C2F25">
              <w:rPr>
                <w:rFonts w:ascii="仿宋_GB2312" w:hAnsi="宋体" w:hint="eastAsia"/>
                <w:kern w:val="0"/>
                <w:sz w:val="20"/>
              </w:rPr>
              <w:t>2.《建设工程安全生产管理条例》第六十一条第一款第二项违反本条例的规定，施工起重机械和整体提升脚手架、模板</w:t>
            </w:r>
            <w:proofErr w:type="gramStart"/>
            <w:r w:rsidR="006C2F25">
              <w:rPr>
                <w:rFonts w:ascii="仿宋_GB2312" w:hAnsi="宋体" w:hint="eastAsia"/>
                <w:kern w:val="0"/>
                <w:sz w:val="20"/>
              </w:rPr>
              <w:t>等自升式</w:t>
            </w:r>
            <w:proofErr w:type="gramEnd"/>
            <w:r w:rsidR="006C2F25">
              <w:rPr>
                <w:rFonts w:ascii="仿宋_GB2312" w:hAnsi="宋体" w:hint="eastAsia"/>
                <w:kern w:val="0"/>
                <w:sz w:val="20"/>
              </w:rPr>
              <w:t>架设设施安装、拆卸单位有下列行为之一的，责令限期改正，处5万元以上10万元以下的罚款；情节严重的，责令停业整顿，降低资质等级，直至吊销资质证书；造成损失的，依法承担赔偿责任：(二)未由专业技术人员现场监督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第六十二条第（一）</w:t>
            </w:r>
            <w:proofErr w:type="gramStart"/>
            <w:r>
              <w:rPr>
                <w:rFonts w:ascii="仿宋_GB2312" w:hAnsi="宋体" w:hint="eastAsia"/>
                <w:kern w:val="0"/>
                <w:sz w:val="20"/>
              </w:rPr>
              <w:t>项违反</w:t>
            </w:r>
            <w:proofErr w:type="gramEnd"/>
            <w:r>
              <w:rPr>
                <w:rFonts w:ascii="仿宋_GB2312" w:hAnsi="宋体" w:hint="eastAsia"/>
                <w:kern w:val="0"/>
                <w:sz w:val="20"/>
              </w:rPr>
              <w:t>本条例的规定，施工单位有下列行为之一的，责令限期改正；</w:t>
            </w:r>
            <w:r>
              <w:rPr>
                <w:rFonts w:ascii="仿宋_GB2312" w:hAnsi="宋体" w:hint="eastAsia"/>
                <w:kern w:val="0"/>
                <w:sz w:val="20"/>
              </w:rPr>
              <w:lastRenderedPageBreak/>
              <w:t>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未与承包单位、承租单位签订专门的安全生产管理协议或者未在承包合同、租赁合同中明确各自的安全生产管理职责，或者未对承包单位、承租单位的安全生产统一协调、管理的处罚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877D4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《中华人民共和国安全生产法》第四十九</w:t>
            </w:r>
            <w:r w:rsidR="006C2F25">
              <w:rPr>
                <w:rFonts w:ascii="仿宋_GB2312" w:hAnsi="宋体" w:hint="eastAsia"/>
                <w:kern w:val="0"/>
                <w:sz w:val="20"/>
              </w:rPr>
              <w:t>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《中华人民共和国安全生产法》第一百</w:t>
            </w:r>
            <w:r w:rsidR="00877D47">
              <w:rPr>
                <w:rFonts w:ascii="仿宋_GB2312" w:hAnsi="宋体" w:hint="eastAsia"/>
                <w:kern w:val="0"/>
                <w:sz w:val="20"/>
              </w:rPr>
              <w:t>零三</w:t>
            </w:r>
            <w:r>
              <w:rPr>
                <w:rFonts w:ascii="仿宋_GB2312" w:hAnsi="宋体" w:hint="eastAsia"/>
                <w:kern w:val="0"/>
                <w:sz w:val="20"/>
              </w:rPr>
              <w:t>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t>3</w:t>
            </w:r>
            <w:r w:rsidR="00D658F5">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两个以上生产经营单位在同一作业区域内进行可能危及对方安全生产的生产经营活动，未签订安全生产管理协议或者未指定专职安全管理人员进行安全检查和协调的处罚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1.《中华人民共和国安全生产法》第四十</w:t>
            </w:r>
            <w:r w:rsidR="00877D47">
              <w:rPr>
                <w:rFonts w:ascii="仿宋_GB2312" w:hAnsi="宋体" w:hint="eastAsia"/>
                <w:kern w:val="0"/>
                <w:sz w:val="20"/>
              </w:rPr>
              <w:t>八</w:t>
            </w:r>
            <w:r>
              <w:rPr>
                <w:rFonts w:ascii="仿宋_GB2312" w:hAnsi="宋体" w:hint="eastAsia"/>
                <w:kern w:val="0"/>
                <w:sz w:val="20"/>
              </w:rPr>
              <w:t>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1.《中华人民共和国安全生产法》第一百零</w:t>
            </w:r>
            <w:r w:rsidR="00877D47">
              <w:rPr>
                <w:rFonts w:ascii="仿宋_GB2312" w:hAnsi="宋体" w:hint="eastAsia"/>
                <w:kern w:val="0"/>
                <w:sz w:val="20"/>
              </w:rPr>
              <w:t>四</w:t>
            </w:r>
            <w:r>
              <w:rPr>
                <w:rFonts w:ascii="仿宋_GB2312" w:hAnsi="宋体" w:hint="eastAsia"/>
                <w:kern w:val="0"/>
                <w:sz w:val="20"/>
              </w:rPr>
              <w:t>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九条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w:t>
            </w:r>
            <w:r>
              <w:rPr>
                <w:rFonts w:ascii="仿宋_GB2312" w:hAnsi="宋体" w:hint="eastAsia"/>
                <w:kern w:val="0"/>
                <w:sz w:val="20"/>
              </w:rPr>
              <w:lastRenderedPageBreak/>
              <w:t>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330218494000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储存危险物品的仓库与员工宿舍在同一座建筑内，或者与员工宿舍的距离不符合安全要求的处罚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06DD7">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606DD7">
              <w:rPr>
                <w:rFonts w:ascii="仿宋_GB2312" w:hAnsi="宋体" w:hint="eastAsia"/>
                <w:kern w:val="0"/>
                <w:sz w:val="20"/>
              </w:rPr>
              <w:t>四十二</w:t>
            </w:r>
            <w:r>
              <w:rPr>
                <w:rFonts w:ascii="仿宋_GB2312" w:hAnsi="宋体" w:hint="eastAsia"/>
                <w:kern w:val="0"/>
                <w:sz w:val="20"/>
              </w:rPr>
              <w:t>条第一款 生产、经营、储存、使用危险物品的车间、商店、仓库不得与员工宿舍在同一座建筑物内，并应当与员工宿舍保持安全距离。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06DD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《中华人民共和国安全生产法》第一百零五</w:t>
            </w:r>
            <w:r w:rsidR="006C2F25">
              <w:rPr>
                <w:rFonts w:ascii="仿宋_GB2312" w:hAnsi="宋体" w:hint="eastAsia"/>
                <w:kern w:val="0"/>
                <w:sz w:val="20"/>
              </w:rPr>
              <w:t>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t>3</w:t>
            </w:r>
            <w:r w:rsidR="00D658F5">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330218640000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爆破、吊装、动火、有限空间作业和国家规定的其他危险作业，以及临近高压输电线路、输油（气）管线作业，未按规定落实安全措施</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《浙江省安全生产条例》第十八条 生产经营单位进行爆破、吊装、动火、有限空间作业和国家规定的其他危险作业，以及临近高压输电线路、输油（气）管线作业，应当安排专门人员进行现场安全管理，并落实下列措施：（一）作业前完成作业现场</w:t>
            </w:r>
            <w:proofErr w:type="gramStart"/>
            <w:r>
              <w:rPr>
                <w:rFonts w:ascii="仿宋_GB2312" w:hAnsi="宋体" w:hint="eastAsia"/>
                <w:kern w:val="0"/>
                <w:sz w:val="20"/>
              </w:rPr>
              <w:t>危险危害</w:t>
            </w:r>
            <w:proofErr w:type="gramEnd"/>
            <w:r>
              <w:rPr>
                <w:rFonts w:ascii="仿宋_GB2312" w:hAnsi="宋体" w:hint="eastAsia"/>
                <w:kern w:val="0"/>
                <w:sz w:val="20"/>
              </w:rPr>
              <w:t>因素辨识分析、安全防护措施落实以及相关内部审签手续；（四）发现直接危及人身安全的紧急情况时，采取应急措</w:t>
            </w:r>
            <w:r>
              <w:rPr>
                <w:rFonts w:ascii="仿宋_GB2312" w:hAnsi="宋体" w:hint="eastAsia"/>
                <w:kern w:val="0"/>
                <w:sz w:val="20"/>
              </w:rPr>
              <w:lastRenderedPageBreak/>
              <w:t>施，停止作业并撤出作业人员；（五）执行国家和省其他有关危险作业的规定和本单位的危险作业管理制度。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330218566000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sz w:val="20"/>
              </w:rPr>
            </w:pPr>
            <w:r>
              <w:rPr>
                <w:rFonts w:ascii="仿宋_GB2312" w:hAnsi="宋体" w:hint="eastAsia"/>
                <w:color w:val="000000"/>
                <w:kern w:val="0"/>
                <w:sz w:val="20"/>
              </w:rPr>
              <w:t>交通建设工程未经验收合格擅自交付使用的处罚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1.《中华人民共和国建筑法》第六十一条第二款建筑工程竣工经验收合格后，方可交付使用；未经验收或者验收不合格的，不得交付使用。</w:t>
            </w:r>
          </w:p>
          <w:p w:rsidR="006C2F25" w:rsidRDefault="00606DD7" w:rsidP="006C2F25">
            <w:pPr>
              <w:widowControl/>
              <w:ind w:firstLineChars="200" w:firstLine="400"/>
              <w:textAlignment w:val="center"/>
              <w:rPr>
                <w:rFonts w:ascii="仿宋_GB2312" w:hAnsi="宋体"/>
                <w:kern w:val="0"/>
                <w:sz w:val="20"/>
              </w:rPr>
            </w:pPr>
            <w:r>
              <w:rPr>
                <w:rFonts w:ascii="仿宋_GB2312" w:hAnsi="宋体" w:hint="eastAsia"/>
                <w:kern w:val="0"/>
                <w:sz w:val="20"/>
              </w:rPr>
              <w:t>2</w:t>
            </w:r>
            <w:r w:rsidR="006C2F25">
              <w:rPr>
                <w:rFonts w:ascii="仿宋_GB2312" w:hAnsi="宋体" w:hint="eastAsia"/>
                <w:kern w:val="0"/>
                <w:sz w:val="20"/>
              </w:rPr>
              <w:t>.《中华人民共和国港口法》第十九条第一款港口设施建设项目竣工后，应当按照国家有关规定经验收合格，方可投入使用。</w:t>
            </w:r>
          </w:p>
          <w:p w:rsidR="006C2F25" w:rsidRDefault="00D658F5" w:rsidP="006C2F25">
            <w:pPr>
              <w:widowControl/>
              <w:ind w:firstLineChars="200" w:firstLine="400"/>
              <w:textAlignment w:val="center"/>
              <w:rPr>
                <w:rFonts w:ascii="仿宋_GB2312" w:hAnsi="宋体"/>
                <w:kern w:val="0"/>
                <w:sz w:val="20"/>
              </w:rPr>
            </w:pPr>
            <w:r>
              <w:rPr>
                <w:rFonts w:ascii="仿宋_GB2312" w:hAnsi="宋体" w:hint="eastAsia"/>
                <w:kern w:val="0"/>
                <w:sz w:val="20"/>
              </w:rPr>
              <w:t>4</w:t>
            </w:r>
            <w:r w:rsidR="006C2F25">
              <w:rPr>
                <w:rFonts w:ascii="仿宋_GB2312" w:hAnsi="宋体" w:hint="eastAsia"/>
                <w:kern w:val="0"/>
                <w:sz w:val="20"/>
              </w:rPr>
              <w:t>.《建设工程质量管理条例》第十六条第三款 建设工程经验收合格的，方可交付使用。</w:t>
            </w:r>
          </w:p>
          <w:p w:rsidR="006C2F25" w:rsidRDefault="00D658F5" w:rsidP="00D658F5">
            <w:pPr>
              <w:widowControl/>
              <w:ind w:firstLineChars="200" w:firstLine="400"/>
              <w:textAlignment w:val="center"/>
              <w:rPr>
                <w:rFonts w:ascii="仿宋_GB2312" w:hAnsi="宋体"/>
                <w:kern w:val="0"/>
                <w:sz w:val="20"/>
              </w:rPr>
            </w:pPr>
            <w:r>
              <w:rPr>
                <w:rFonts w:ascii="仿宋_GB2312" w:hAnsi="宋体" w:hint="eastAsia"/>
                <w:kern w:val="0"/>
                <w:sz w:val="20"/>
              </w:rPr>
              <w:t>5</w:t>
            </w:r>
            <w:r w:rsidR="006C2F25">
              <w:rPr>
                <w:rFonts w:ascii="仿宋_GB2312" w:hAnsi="宋体" w:hint="eastAsia"/>
                <w:kern w:val="0"/>
                <w:sz w:val="20"/>
              </w:rPr>
              <w:t>.《港口工程建设管理规定》第三十八条 港口工程建设项目应当按照法规和国家有关规定及时组织竣工验收，经竣工验收合格后方可正式投入使用。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1.《中华人民共和国港口法》第四十八条码头或者港口装卸设施、客运设施未经验收合格，擅自投入使用的，由港口行政管理部门责令停止使用，限期改正，可以处五万元以下罚款。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2.《建设工程质量管理条例》第五十八条 违反本条例规定，建设单位有下列行为之一的，责令改正，处工程合同价款百分之二以上百分之四以下的罚款；造成损失的，依法承担赔偿责任；（一）未组织竣工验收，擅自交付使用的；（二）验收不合格，擅自交付使用的。</w:t>
            </w:r>
          </w:p>
          <w:p w:rsidR="006C2F25" w:rsidRDefault="00D658F5" w:rsidP="006C2F25">
            <w:pPr>
              <w:widowControl/>
              <w:ind w:firstLineChars="200" w:firstLine="400"/>
              <w:textAlignment w:val="center"/>
              <w:rPr>
                <w:rFonts w:ascii="仿宋_GB2312" w:hAnsi="宋体"/>
                <w:kern w:val="0"/>
                <w:sz w:val="20"/>
              </w:rPr>
            </w:pPr>
            <w:r>
              <w:rPr>
                <w:rFonts w:ascii="仿宋_GB2312" w:hAnsi="宋体" w:hint="eastAsia"/>
                <w:kern w:val="0"/>
                <w:sz w:val="20"/>
              </w:rPr>
              <w:t>3</w:t>
            </w:r>
            <w:r w:rsidR="006C2F25">
              <w:rPr>
                <w:rFonts w:ascii="仿宋_GB2312" w:hAnsi="宋体" w:hint="eastAsia"/>
                <w:kern w:val="0"/>
                <w:sz w:val="20"/>
              </w:rPr>
              <w:t>.《港口工程建设管理规定》第七十条 项目单位有下列行为之一的，由所在地港口行政管理部门责令停止使用，处工程合同价款2%以上4%以下的罚款：</w:t>
            </w:r>
          </w:p>
          <w:p w:rsidR="006C2F25" w:rsidRPr="00D658F5" w:rsidRDefault="006C2F25" w:rsidP="00D658F5">
            <w:pPr>
              <w:widowControl/>
              <w:ind w:firstLineChars="200" w:firstLine="400"/>
              <w:textAlignment w:val="center"/>
              <w:rPr>
                <w:rFonts w:ascii="仿宋_GB2312" w:hAnsi="宋体"/>
                <w:kern w:val="0"/>
                <w:sz w:val="20"/>
              </w:rPr>
            </w:pPr>
            <w:r>
              <w:rPr>
                <w:rFonts w:ascii="仿宋_GB2312" w:hAnsi="宋体" w:hint="eastAsia"/>
                <w:kern w:val="0"/>
                <w:sz w:val="20"/>
              </w:rPr>
              <w:t>（一）未组织竣工验收或者验收不合格，擅自交付使用的;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39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330218234000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在托运的普通货物中夹带危险货物，或者将危险货物谎报或者匿报为普通货物托运，或者未按规定提供所托</w:t>
            </w:r>
            <w:r>
              <w:rPr>
                <w:rFonts w:ascii="仿宋_GB2312" w:hAnsi="宋体" w:hint="eastAsia"/>
                <w:color w:val="000000"/>
                <w:kern w:val="0"/>
                <w:sz w:val="20"/>
              </w:rPr>
              <w:lastRenderedPageBreak/>
              <w:t>运的危险货物有关资料的处罚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1.《危险化学品安全管理条例》第六十四条托运人不得在托运的普通货物中夹带危险化学品，不得将危险化学品匿报或者谎报为普通货物托运。</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任何单位和个人不得交寄危险化学品或者在邮件、快件内夹带危险化学品，不得将危险化学品匿报或者谎报为普通物品交寄。邮政企业、快递企业不得收寄危险化学品。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对涉嫌违反本条第一款、第二款规定的，交通部门、邮政部门可以依法开拆查验。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六条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rsidR="006C2F25" w:rsidRDefault="006C2F25" w:rsidP="00D658F5">
            <w:pPr>
              <w:widowControl/>
              <w:ind w:firstLineChars="200" w:firstLine="400"/>
              <w:textAlignment w:val="center"/>
              <w:rPr>
                <w:rFonts w:ascii="仿宋_GB2312" w:hAnsi="宋体"/>
                <w:kern w:val="0"/>
                <w:sz w:val="20"/>
              </w:rPr>
            </w:pPr>
            <w:r>
              <w:rPr>
                <w:rFonts w:ascii="仿宋_GB2312" w:hAnsi="宋体" w:hint="eastAsia"/>
                <w:kern w:val="0"/>
                <w:sz w:val="20"/>
              </w:rPr>
              <w:t>危险货物港口作业委托人不得在委托作业的普通货物中夹带危险货物，不得匿报、谎报危险货物。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1.《危险化学品安全管理条例》第八十七条第（四）项  有下列情形之一的，由交通运输主管部门责令改正，处10万元以上20万元以下的罚款，有违法所得的，没收违法所得；</w:t>
            </w:r>
            <w:r>
              <w:rPr>
                <w:rFonts w:ascii="仿宋_GB2312" w:hAnsi="宋体" w:hint="eastAsia"/>
                <w:kern w:val="0"/>
                <w:sz w:val="20"/>
              </w:rPr>
              <w:lastRenderedPageBreak/>
              <w:t>拒不改正的，责令停产停业整顿；构成犯罪的，依法追究刑事责任：（四）在托运的普通货物中夹带危险化学品，或者将危险化学品谎报或者匿报为普通货物托运的。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p w:rsidR="006C2F25" w:rsidRDefault="006C2F25" w:rsidP="006C2F25">
            <w:pPr>
              <w:widowControl/>
              <w:ind w:firstLineChars="200" w:firstLine="400"/>
              <w:textAlignment w:val="center"/>
              <w:rPr>
                <w:rFonts w:ascii="仿宋_GB2312" w:hAnsi="宋体"/>
                <w:kern w:val="0"/>
                <w:sz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177A1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33021814200Y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货物等物流运营单位未按规定实行客户身份、运输物品查验、登记制度的处罚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w:t>
            </w:r>
            <w:r>
              <w:rPr>
                <w:rFonts w:ascii="仿宋_GB2312" w:hAnsi="宋体" w:hint="eastAsia"/>
                <w:kern w:val="0"/>
                <w:sz w:val="20"/>
              </w:rPr>
              <w:lastRenderedPageBreak/>
              <w:t>重大安全隐患，或者客户拒绝安全查验的物品，不得运输、寄递。</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前款规定的物流运营单位，应当实行运输、寄递客户身份、物品信息登记制度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《中华人民共和国反恐怖主义法》第八十五条 铁路、公路、水上、航空的货运和邮政、快递等物流运营单位有下列情形之一的，由主管部门处十万元以上五十万元以下罚款，并对其直接负责的主管人员和其他直接责任人员处</w:t>
            </w:r>
            <w:r>
              <w:rPr>
                <w:rFonts w:ascii="仿宋_GB2312" w:hAnsi="宋体" w:hint="eastAsia"/>
                <w:kern w:val="0"/>
                <w:sz w:val="20"/>
              </w:rPr>
              <w:lastRenderedPageBreak/>
              <w:t>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第九十三条单位违反本法规定，情节严重的，由主管部门责令停止从事相关业务、提供相关服务或者责令停产停业；造成严重后果的，吊销有关证照或者撤销登记。</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2F25" w:rsidRDefault="006C2F25" w:rsidP="006C2F25">
            <w:pP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4C15F9"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330218054000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公路建设工程项目未经批准擅自施工的处罚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建筑法》第七条建筑工程开工前，建设单位应当按照国家有关规定向工程所在地县级以上人民政府建设行政主管部门申请领取施工许可证；但是，国务院建设行政主管部门确定的限额以下的小型工程除外。</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按照国务院规定的权限和程序批准开工报告的建筑工程，不再领取施工许可证。</w:t>
            </w:r>
          </w:p>
          <w:p w:rsidR="006C2F25" w:rsidRDefault="004C15F9" w:rsidP="006C2F25">
            <w:pPr>
              <w:widowControl/>
              <w:ind w:firstLineChars="200" w:firstLine="400"/>
              <w:textAlignment w:val="center"/>
              <w:rPr>
                <w:rFonts w:ascii="仿宋_GB2312" w:hAnsi="宋体"/>
                <w:kern w:val="0"/>
                <w:sz w:val="20"/>
              </w:rPr>
            </w:pPr>
            <w:r>
              <w:rPr>
                <w:rFonts w:ascii="仿宋_GB2312" w:hAnsi="宋体" w:hint="eastAsia"/>
                <w:kern w:val="0"/>
                <w:sz w:val="20"/>
              </w:rPr>
              <w:t>2</w:t>
            </w:r>
            <w:r w:rsidR="006C2F25">
              <w:rPr>
                <w:rFonts w:ascii="仿宋_GB2312" w:hAnsi="宋体" w:hint="eastAsia"/>
                <w:kern w:val="0"/>
                <w:sz w:val="20"/>
              </w:rPr>
              <w:t>.《建设工程质量管理条例》第五条第一款 从事建设工程活动，必须严格执行基本建设程序，坚持先勘察、后设计、再施工的原则。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第十三条建设单位在开工前，应当按照国家有关规定办理工程质量监督手续，工程质量监督手续可以与施工许可证或者开工报告合并办理。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1.《中华人民共和国建筑法》第六十四条违反本法规定，未取得施工许可证或者开工报告未经批准擅自施工的，责令改正，对不符合开工条件的责令停止施工，可以处以罚款。</w:t>
            </w:r>
          </w:p>
          <w:p w:rsidR="006C2F25" w:rsidRDefault="004C15F9" w:rsidP="006C2F25">
            <w:pPr>
              <w:widowControl/>
              <w:ind w:firstLineChars="200" w:firstLine="400"/>
              <w:textAlignment w:val="center"/>
              <w:rPr>
                <w:rFonts w:ascii="仿宋_GB2312" w:hAnsi="宋体"/>
                <w:kern w:val="0"/>
                <w:sz w:val="20"/>
              </w:rPr>
            </w:pPr>
            <w:r>
              <w:rPr>
                <w:rFonts w:ascii="仿宋_GB2312" w:hAnsi="宋体" w:hint="eastAsia"/>
                <w:kern w:val="0"/>
                <w:sz w:val="20"/>
              </w:rPr>
              <w:t>2</w:t>
            </w:r>
            <w:r w:rsidR="006C2F25">
              <w:rPr>
                <w:rFonts w:ascii="仿宋_GB2312" w:hAnsi="宋体" w:hint="eastAsia"/>
                <w:kern w:val="0"/>
                <w:sz w:val="20"/>
              </w:rPr>
              <w:t>.《建设工程质量管理条例》第五十七条  违反本条例规定，建设单位未取得施工许可证或者开工报告未经批准，擅自施工的，责令停止施工，限期改正，处工程合同价款百分之一以上百分之二以下的罚款。</w:t>
            </w:r>
          </w:p>
          <w:p w:rsidR="006C2F25" w:rsidRDefault="004C15F9" w:rsidP="006C2F25">
            <w:pPr>
              <w:widowControl/>
              <w:ind w:firstLineChars="200" w:firstLine="400"/>
              <w:textAlignment w:val="center"/>
              <w:rPr>
                <w:rFonts w:ascii="仿宋_GB2312" w:hAnsi="宋体"/>
                <w:kern w:val="0"/>
                <w:sz w:val="20"/>
              </w:rPr>
            </w:pPr>
            <w:r>
              <w:rPr>
                <w:rFonts w:ascii="仿宋_GB2312" w:hAnsi="宋体" w:hint="eastAsia"/>
                <w:kern w:val="0"/>
                <w:sz w:val="20"/>
              </w:rPr>
              <w:t>3</w:t>
            </w:r>
            <w:r w:rsidR="006C2F25">
              <w:rPr>
                <w:rFonts w:ascii="仿宋_GB2312" w:hAnsi="宋体" w:hint="eastAsia"/>
                <w:kern w:val="0"/>
                <w:sz w:val="20"/>
              </w:rPr>
              <w:t>.《水运建设市场监督管理办法》第三十九条违反国家关于基本建设程序相关规定，项目单位未取得施工许可证或者开工报告未经批准，擅自施工的，依据《建设工程质量管理条</w:t>
            </w:r>
            <w:r w:rsidR="006C2F25">
              <w:rPr>
                <w:rFonts w:ascii="仿宋_GB2312" w:hAnsi="宋体" w:hint="eastAsia"/>
                <w:kern w:val="0"/>
                <w:sz w:val="20"/>
              </w:rPr>
              <w:lastRenderedPageBreak/>
              <w:t>例》第五十七条规定，责令停止施工，限期改正，按照以下标准处以罚款：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（一）已通过项目审批、核准或者设计审批手续，但是未取得施工许可证或者开工报告未经批准，擅自施工的，处工程合同价款1%以上1.5%以下的罚款；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（二）未取得项目审批、核准或者设计审批，擅自施工的，处工程合同价款1.5%以上2%以下的罚款。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6C2F25">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未按照规定对危险货物港口建设项目进行安全评价的处罚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606DD7">
              <w:rPr>
                <w:rFonts w:ascii="仿宋_GB2312" w:hAnsi="宋体" w:hint="eastAsia"/>
                <w:kern w:val="0"/>
                <w:sz w:val="20"/>
              </w:rPr>
              <w:t>三十二</w:t>
            </w:r>
            <w:r>
              <w:rPr>
                <w:rFonts w:ascii="仿宋_GB2312" w:hAnsi="宋体" w:hint="eastAsia"/>
                <w:kern w:val="0"/>
                <w:sz w:val="20"/>
              </w:rPr>
              <w:t>条 矿山、金属冶炼建设项目和用于生产、储存、装卸危险物品的建设项目，应当按照国家有关规定进行安全评价。</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2.《港口危险货物安全管理规定》第七条 危险货物港口建设项目的建设单位，应当在可行性研究阶段按照国家有关规定委托有资质的安全评价机构对该建设项目进行安全评价，并编制安全预评价报告。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w:t>
            </w:r>
            <w:r w:rsidR="00606DD7">
              <w:rPr>
                <w:rFonts w:ascii="仿宋_GB2312" w:hAnsi="宋体" w:hint="eastAsia"/>
                <w:kern w:val="0"/>
                <w:sz w:val="20"/>
              </w:rPr>
              <w:t>《中华人民共和国安全生产法》第九十八</w:t>
            </w:r>
            <w:r>
              <w:rPr>
                <w:rFonts w:ascii="仿宋_GB2312" w:hAnsi="宋体" w:hint="eastAsia"/>
                <w:kern w:val="0"/>
                <w:sz w:val="20"/>
              </w:rPr>
              <w:t>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2.《港口危险货物安全管理规定》第七十条第（一）项 危险货物港口建设项目有下列行为之一的，由所在地港口行政管理部门责令停止建设或者停产停业整顿，限期改正；逾期未改正的，处五十万元以上一百万元以下的罚款，</w:t>
            </w:r>
            <w:r>
              <w:rPr>
                <w:rFonts w:ascii="仿宋_GB2312" w:hAnsi="宋体" w:hint="eastAsia"/>
                <w:kern w:val="0"/>
                <w:sz w:val="20"/>
              </w:rPr>
              <w:lastRenderedPageBreak/>
              <w:t>对其直接负责的主管人员和其他直接责任人员处二万元以上五万元以下的罚款：（一）未按照规定对危险货物港口建设项目进行安全评价的。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6C2F25">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330218437000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没有安全设施设计或者安全设施设计未按照规定报经港口管理部门审查同意的处罚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6DD7" w:rsidRDefault="00606DD7" w:rsidP="00606DD7">
            <w:pPr>
              <w:widowControl/>
              <w:ind w:firstLineChars="200" w:firstLine="400"/>
              <w:textAlignment w:val="center"/>
              <w:rPr>
                <w:rFonts w:ascii="仿宋_GB2312" w:hAnsi="宋体"/>
                <w:kern w:val="0"/>
                <w:sz w:val="20"/>
              </w:rPr>
            </w:pPr>
            <w:r w:rsidRPr="00606DD7">
              <w:rPr>
                <w:rFonts w:ascii="仿宋_GB2312" w:hAnsi="宋体" w:hint="eastAsia"/>
                <w:kern w:val="0"/>
                <w:sz w:val="20"/>
              </w:rPr>
              <w:t>1.《中华人民共和国安全生产法》第三十三条第二款 矿山、金属冶炼建设项目和用于生产、储存、装卸危险物品的建设项目的安全设施设计应当按照国家有关规定报经有关部门审查，审查部门及其负责审查的人员对审查结果负责。</w:t>
            </w:r>
          </w:p>
          <w:p w:rsidR="006C2F25" w:rsidRDefault="006C2F25" w:rsidP="00606DD7">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2.《港口危险货物安全管理规定》第十三条 建设单位应当在危险货物港口建设项目初步设计阶段按照国家有关规定委托设计单位对安全设施进行设计。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安全设施设计应当符合有关安全生产和港口建设的法律、法规、规章以及国家标准、行业标准，并包括以下主要内容：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（一）该建设项目涉及的危险、有害因素和程度及周边环境安全分析；</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（二）采用的安全设施和措施，预期效果以及存在的问题与建议；</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（三）对安全预评价报告中有关安全设施设计的对策与建议的采纳情况说明；</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（四）可能出现的事故预防及应急救援措施。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06DD7">
            <w:pPr>
              <w:widowControl/>
              <w:ind w:firstLineChars="200" w:firstLine="400"/>
              <w:textAlignment w:val="center"/>
              <w:rPr>
                <w:rFonts w:ascii="仿宋_GB2312" w:hAnsi="宋体"/>
                <w:kern w:val="0"/>
                <w:sz w:val="20"/>
              </w:rPr>
            </w:pPr>
            <w:r>
              <w:rPr>
                <w:rFonts w:ascii="仿宋_GB2312" w:hAnsi="宋体" w:hint="eastAsia"/>
                <w:kern w:val="0"/>
                <w:sz w:val="20"/>
              </w:rPr>
              <w:t>1.</w:t>
            </w:r>
            <w:r w:rsidR="00606DD7">
              <w:rPr>
                <w:rFonts w:ascii="仿宋_GB2312" w:hAnsi="宋体" w:hint="eastAsia"/>
                <w:kern w:val="0"/>
                <w:sz w:val="20"/>
              </w:rPr>
              <w:t>《中华人民共和国安全生产法》第九十八</w:t>
            </w:r>
            <w:r>
              <w:rPr>
                <w:rFonts w:ascii="仿宋_GB2312" w:hAnsi="宋体" w:hint="eastAsia"/>
                <w:kern w:val="0"/>
                <w:sz w:val="20"/>
              </w:rPr>
              <w:t xml:space="preserve">条第（二）项  </w:t>
            </w:r>
            <w:r w:rsidR="00606DD7" w:rsidRPr="00606DD7">
              <w:rPr>
                <w:rFonts w:ascii="仿宋_GB2312" w:hAnsi="宋体" w:hint="eastAsia"/>
                <w:kern w:val="0"/>
                <w:sz w:val="20"/>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条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w:t>
            </w:r>
            <w:r>
              <w:rPr>
                <w:rFonts w:ascii="仿宋_GB2312" w:hAnsi="宋体" w:hint="eastAsia"/>
                <w:kern w:val="0"/>
                <w:sz w:val="20"/>
              </w:rPr>
              <w:lastRenderedPageBreak/>
              <w:t>以上五万元以下的罚款：（二）没有安全设施设计或者安全设施设计未按照规定报经港口行政管理部门审查同意的；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6C2F25">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未按照批准的安全设施设计施工的处罚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1.《中华人民共和国安全生产法》第三十</w:t>
            </w:r>
            <w:r w:rsidR="004E40CB">
              <w:rPr>
                <w:rFonts w:ascii="仿宋_GB2312" w:hAnsi="宋体" w:hint="eastAsia"/>
                <w:kern w:val="0"/>
                <w:sz w:val="20"/>
              </w:rPr>
              <w:t>四</w:t>
            </w:r>
            <w:r>
              <w:rPr>
                <w:rFonts w:ascii="仿宋_GB2312" w:hAnsi="宋体" w:hint="eastAsia"/>
                <w:kern w:val="0"/>
                <w:sz w:val="20"/>
              </w:rPr>
              <w:t>条第一款 矿山、金属冶炼建设项目和用于生产、储存、装卸危险物品的建设项目的施工单位必须按照批准的安全设施设计施工，并对安全设施的工程质量负责。</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2.《港口危险货物安全管理规定》第十七条 危险货物港口建设项目的建设单位应当在施工期间组织落实经批准的安全设施设计的有关内容，并加强对施工质量的监测和管理，建立相应的台账。施工单位应当按照批准的设计施工。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4E40CB">
            <w:pPr>
              <w:widowControl/>
              <w:ind w:firstLineChars="200" w:firstLine="400"/>
              <w:textAlignment w:val="center"/>
              <w:rPr>
                <w:rFonts w:ascii="仿宋_GB2312" w:hAnsi="宋体"/>
                <w:kern w:val="0"/>
                <w:sz w:val="20"/>
              </w:rPr>
            </w:pPr>
            <w:r>
              <w:rPr>
                <w:rFonts w:ascii="仿宋_GB2312" w:hAnsi="宋体" w:hint="eastAsia"/>
                <w:kern w:val="0"/>
                <w:sz w:val="20"/>
              </w:rPr>
              <w:t>1.</w:t>
            </w:r>
            <w:r w:rsidR="004E40CB">
              <w:rPr>
                <w:rFonts w:ascii="仿宋_GB2312" w:hAnsi="宋体" w:hint="eastAsia"/>
                <w:kern w:val="0"/>
                <w:sz w:val="20"/>
              </w:rPr>
              <w:t>《中华人民共和国安全生产法》第九十八</w:t>
            </w:r>
            <w:r>
              <w:rPr>
                <w:rFonts w:ascii="仿宋_GB2312" w:hAnsi="宋体" w:hint="eastAsia"/>
                <w:kern w:val="0"/>
                <w:sz w:val="20"/>
              </w:rPr>
              <w:t xml:space="preserve">条第（三）项  </w:t>
            </w:r>
            <w:r w:rsidR="004E40CB" w:rsidRPr="004E40CB">
              <w:rPr>
                <w:rFonts w:ascii="仿宋_GB2312" w:hAnsi="宋体" w:hint="eastAsia"/>
                <w:kern w:val="0"/>
                <w:sz w:val="20"/>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条第（三）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6C2F25">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330218402000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安全设施未经验收合格，擅自从事危险货物港口作业的处罚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4E40CB">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《中华人民共和国安全生产法》第三十</w:t>
            </w:r>
            <w:r w:rsidR="004E40CB">
              <w:rPr>
                <w:rFonts w:ascii="仿宋_GB2312" w:hAnsi="宋体" w:hint="eastAsia"/>
                <w:kern w:val="0"/>
                <w:sz w:val="20"/>
              </w:rPr>
              <w:t>四</w:t>
            </w:r>
            <w:r>
              <w:rPr>
                <w:rFonts w:ascii="仿宋_GB2312" w:hAnsi="宋体" w:hint="eastAsia"/>
                <w:kern w:val="0"/>
                <w:sz w:val="20"/>
              </w:rPr>
              <w:t>条第二款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1.《中华人民共和国安全生产法》第九十</w:t>
            </w:r>
            <w:r w:rsidR="004E40CB">
              <w:rPr>
                <w:rFonts w:ascii="仿宋_GB2312" w:hAnsi="宋体" w:hint="eastAsia"/>
                <w:kern w:val="0"/>
                <w:sz w:val="20"/>
              </w:rPr>
              <w:t>八</w:t>
            </w:r>
            <w:r>
              <w:rPr>
                <w:rFonts w:ascii="仿宋_GB2312" w:hAnsi="宋体" w:hint="eastAsia"/>
                <w:kern w:val="0"/>
                <w:sz w:val="20"/>
              </w:rPr>
              <w:t xml:space="preserve">条第（四）项  </w:t>
            </w:r>
            <w:r w:rsidR="004E40CB" w:rsidRPr="004E40CB">
              <w:rPr>
                <w:rFonts w:ascii="仿宋_GB2312" w:hAnsi="宋体" w:hint="eastAsia"/>
                <w:kern w:val="0"/>
                <w:sz w:val="20"/>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ascii="仿宋_GB2312" w:hAnsi="宋体" w:hint="eastAsia"/>
                <w:kern w:val="0"/>
                <w:sz w:val="20"/>
              </w:rPr>
              <w:t>（四）矿山、金属冶炼建设项目或者用于生产、储存危险物品的建设项目竣工投入生产或者使用前，安全设施未经验收合格的。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条第（四）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自从事危险货物港口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4</w:t>
            </w:r>
            <w:r w:rsidR="006C2F25">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危险货物港口经营人未在作业场所设置通信、报警装置</w:t>
            </w:r>
            <w:r>
              <w:rPr>
                <w:rFonts w:ascii="仿宋_GB2312" w:hAnsi="宋体" w:hint="eastAsia"/>
                <w:color w:val="000000"/>
                <w:kern w:val="0"/>
                <w:sz w:val="20"/>
              </w:rPr>
              <w:lastRenderedPageBreak/>
              <w:t>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1.《危险化学品安全管理条例》第二十一条 生产、储存危险化学品的单位，应当在其作业场</w:t>
            </w:r>
            <w:r>
              <w:rPr>
                <w:rFonts w:ascii="仿宋_GB2312" w:hAnsi="宋体" w:hint="eastAsia"/>
                <w:kern w:val="0"/>
                <w:sz w:val="20"/>
              </w:rPr>
              <w:lastRenderedPageBreak/>
              <w:t>所设置通信、报警装置，并保证处于适用状态。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2.《港口危险货物安全管理规定》第三十二条 危险货物港口经营人应当在其作业场所和安全设施、设备上设置明显的安全警示标志；同时还应当在其作业场所设置通信、报警装置，并保证其处于适用状态。</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1.《危险化学品安全管理条例》第七十八条第一款第（八）项、第二款有下列情形之一</w:t>
            </w:r>
            <w:r>
              <w:rPr>
                <w:rFonts w:ascii="仿宋_GB2312" w:hAnsi="宋体" w:hint="eastAsia"/>
                <w:kern w:val="0"/>
                <w:sz w:val="20"/>
              </w:rPr>
              <w:lastRenderedPageBreak/>
              <w:t>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2.《港口危险货物安全管理规定》第七十六条第一款第（五）项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6C2F25">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330218348000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未经安全条件审查，新建、改建、扩建危险货物港口建设项目的处罚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1.《危险化学品安全管理条例》第十二条第三款 新建、改建、扩建储存、装卸危险化学品的港口建设项目，由港口行政管理部门按照国务院交通运输主管部门的规定进行安全条件审查。</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2.《港口危险货物安全管理规定》第五条 新建、改建、扩建储存、装卸危险货物的港口建设项目，应当由港口行政管理部门进行安全条件审查。未通过安全条件审查，危险货物港口建设项目不得开工建设。</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1.《危险化学品安全管理条例》第七十六条未经安全条件审查，新建、改建、扩建生产、储存危险化学品的建设项目的，由安全生产监督管理部门责令停止建设，限期改正；逾期不</w:t>
            </w:r>
            <w:r>
              <w:rPr>
                <w:rFonts w:ascii="仿宋_GB2312" w:hAnsi="宋体" w:hint="eastAsia"/>
                <w:kern w:val="0"/>
                <w:sz w:val="20"/>
              </w:rPr>
              <w:lastRenderedPageBreak/>
              <w:t>改正的，处50万元以上100万元以下的罚款；构成犯罪的，依法追究刑事责任。未经安全条件审查，新建、改建、扩建储存、装卸危险化学品的港口建设项目的，由港口行政管理部门依照前款规定予以处罚。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 《港口危险货物安全管理规定》第六十九条 未经安全条件审查，新建、改建、扩建危险货物港口建设项目的，由所在地港口行政管理部门责令停止建设，限期改正；逾期未改正的，处五十万元以上一百万元以下的罚款。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6C2F25">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未对其铺设的危险货物管道设置明显的标志，或者未对危险货物管道定期检查、检测的处罚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1.《危险化学品安全管理条例》第十三条生产、储存危险化学品的单位，应当对其铺设的危险化学品管道设置明显标志，并对危险化学品管道定期检查、检测。</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2.《港口危险货物安全管理规定》第三十五条 危险货物港口经营人使用管道输送危险货物的，应当建立输送管道安全技术档案，具备管道分布图，并对输送管道定期进行检查、检测，设置明显标志。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一）项、第二款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w:t>
            </w:r>
            <w:r>
              <w:rPr>
                <w:rFonts w:ascii="仿宋_GB2312" w:hAnsi="宋体" w:hint="eastAsia"/>
                <w:kern w:val="0"/>
                <w:sz w:val="20"/>
              </w:rPr>
              <w:lastRenderedPageBreak/>
              <w:t>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2.《港口危险货物安全管理规定》第七十六条第一款第（一）项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BF1B02">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6C2F25">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港口进行可能危及危险货物管道安全的施工作业，未按照规定书面通知管道所属单位，或者未与管道所属单位共同制定应急预案、采取相应的安全防护措施，或者未指派专门人员到现场进行管道安全保护指导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1.《危险化学品安全管理条例》第十三条 第二款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2.《港口危险货物安全管理规定》第三十五条  在港区内进行可能危及危险货物输送管道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二）项、第二款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w:t>
            </w:r>
            <w:r>
              <w:rPr>
                <w:rFonts w:ascii="仿宋_GB2312" w:hAnsi="宋体" w:hint="eastAsia"/>
                <w:kern w:val="0"/>
                <w:sz w:val="20"/>
              </w:rPr>
              <w:lastRenderedPageBreak/>
              <w:t>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二）危险货物专用库场、储罐未设专人负责管理，或者对储存的剧毒化学品以及储存数量构成重大危险源的其他危险货物未实行双人收发、双人保管制度的；（三）未建立危险货物出入库核查、登记制度的；（四）装卸、储存没有安全技术说明书的危险货物或者外包装没有相应标志的包装危险货物的；（五）未在作业场所设置通信、报警装置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w:t>
            </w:r>
            <w:r>
              <w:rPr>
                <w:rFonts w:ascii="仿宋_GB2312" w:hAnsi="宋体" w:hint="eastAsia"/>
                <w:kern w:val="0"/>
                <w:sz w:val="20"/>
              </w:rPr>
              <w:lastRenderedPageBreak/>
              <w:t>前款规定的处罚金额进行处罚。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BF1B02">
            <w:pPr>
              <w:widowControl/>
              <w:textAlignment w:val="center"/>
              <w:rPr>
                <w:rFonts w:ascii="仿宋_GB2312" w:hAnsi="宋体"/>
                <w:color w:val="000000"/>
                <w:sz w:val="20"/>
              </w:rPr>
            </w:pPr>
          </w:p>
        </w:tc>
      </w:tr>
      <w:tr w:rsidR="006C2F25" w:rsidTr="006C2F25">
        <w:trPr>
          <w:trHeight w:val="485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装卸、储存没有安全技术说明书的危险货物或者外包装没有相应标志的包装危险货物的处罚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1.《危险化学品安全管理条例》第三十七条危险化学品经营企业不得向未经许可从事危险化学品生产、经营活动的企业采购危险化学品，不得经营没有化学品安全技术说明书或者化学品安全标签的危险化学品。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2.《港口危险货物安全管理规定》第三十七条 危险货物港口经营人不得装卸、储存未按本规定第三十六条规定提交相关资料的危险货物。</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第三十九条 在港口作业的包装危险货物应当妥善包装，并在外包装上设置相应的标志。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1.《危险化学品安全管理条例》第七十八条第一款第（六）项、第二款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四）项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危险货物专用库场、储罐未设专人负责管理，或者对储存的剧毒化学品以及储存数量构成重大危险源的其他危险货物未实行双人收发、双人保管制度的处罚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2.《港口危险货物安全管理规定》第四十九条第一款 危险货物应当储存在港区专用的库场、储罐，并由专人负责管理；剧毒化学品以及储存数量构成重大危险源的其他危险货物，应当单独存放，并实行双人收发、双人保管制度。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1.《危险化学品安全管理条例》第七十八条第一款第（九）项、第二款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二）项危险货物港口经营人有下列情形之一的，由所在地港口行政管理部门责令改正，可以处五万元以下的罚款；逾期未改正的，处五万元以上十万元以下的罚款；情节严重的，责令停产停业整顿：（二）危险货物专用库场、储罐未设专人负责管理，或者对储存的剧毒化学品以及储存数量构成重大危险源的其他危险货物未实行双人收发、双人保管</w:t>
            </w:r>
            <w:r>
              <w:rPr>
                <w:rFonts w:ascii="仿宋_GB2312" w:hAnsi="宋体" w:hint="eastAsia"/>
                <w:kern w:val="0"/>
                <w:sz w:val="20"/>
              </w:rPr>
              <w:lastRenderedPageBreak/>
              <w:t>制度的。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未建立危险货物出入库核查、登记制度的处罚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1.《危险化学品安全管理条例》第二十五条第一款储存危险化学品的单位应当建立危险化学品出入库核查、登记制度。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2.《港口危险货物安全管理规定》第五十条第一款 危险货物港口经营人经营仓储业务的，应当建立危险货物出入库核查、登记制度。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1.《危险化学品安全管理条例》第七十八条第一款第（十）项、第二款  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三）项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330218487000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未按照国家标准、行业标准或者国家有关规定安装、使用安全设施、设备并进行经常性维护、保养和定期检测的处罚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2.《港口危险货物安全管理规定》第三十条 危险货物港口经营人应当根据《港口危险货物作业附证》上载明的危险货物品名，依据其危险特性，在作业场所设置相应的监测、监控、通风、防晒、调温、防火、灭火、防爆、泄压、防毒、中和、防潮、防雷、防静电、防腐、防泄漏以及防护围堤或者隔离操作等安全设施、设备，并保持正常、正确使用。</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 危险货物港口经营人应当按照国家标准、行业标准对其危险货物作业场所的安全设施、设备进行经常性维护、保养，并定期进行检测、检验，及时更新不合格的设施、设备，保证正常运转。维护、保养、检测、检验应当做好记录，并由有关人员签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1.《危险化学品安全管理条例》第八十条第一款第（二）、（七）项、第二款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七）未对危险化学品专用仓库的安全设施、设备定期进行检测、检验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2.《港口危险货物安全管理规定》第七十五条第（二）项 危险货物港口经营人有下列情形之一的，由所在地港口行政管理部门责令改正，可以处五万元以下的罚款；逾期未改正的，处五万元以上二十万元以下的罚款，对其直接负责的主管人员和其他直接责任人员处一万元</w:t>
            </w:r>
            <w:r>
              <w:rPr>
                <w:rFonts w:ascii="仿宋_GB2312" w:hAnsi="宋体" w:hint="eastAsia"/>
                <w:kern w:val="0"/>
                <w:sz w:val="20"/>
              </w:rPr>
              <w:lastRenderedPageBreak/>
              <w:t>以上二万元以下的罚款；情节严重的，责令停产停业整顿：（二）未按照国家标准、行业标准或者国家有关规定安装、使用安全设施、设备并进行经常性维护、保养和定期检测的。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未对安全生产条件定期进行安全评价的处罚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1.《危险化学品安全管理条例》第二十二条第一款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2.《港口危险货物安全管理规定》第二十八条第一款 危险货物港口经营人应当在取得经营资质后，按照国家有关规定委托有资质的安全评价机构，对本单位的安全生产条件每3年进行一次安全评价，提出安全评价报告。安全评价报告的内容应当包括对事故隐患的整改情况、遗留隐患和安全条件改进建议。</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1.《危险化学品安全管理条例》第八十条第（三）项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w:t>
            </w:r>
            <w:r>
              <w:rPr>
                <w:rFonts w:ascii="仿宋_GB2312" w:hAnsi="宋体" w:hint="eastAsia"/>
                <w:kern w:val="0"/>
                <w:sz w:val="20"/>
              </w:rPr>
              <w:lastRenderedPageBreak/>
              <w:t>件定期进行安全评价的。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330218312000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未将危险货物储存在专用库场、储罐内，或者未将剧毒化学品以及储存数量构成重大危险源的其他危险货物在专用库场、储罐内单独存放的处罚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2.《港口危险货物安全管理规定》第四十九条第一款 危险货物应当储存在港区专用的库场、储罐，并由专人负责管理；剧毒化学品以及储存数量构成重大危险源的其他危险货物，应当单独存放，并实行双人收发、双人保管制度。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1.《危险化学品安全管理条例》第八十条第（四）项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2.《港口危险货物安全管理规定》第七十七条第（三）项 危险货物港口经营人有下列情形之一的，由所在地港口行政管理部门责令改正，处五万元以上十万元以下的罚款；逾期未改正的，责令停产停业整顿；除第（一）项情形外，情节严重的，还可以吊销其港口经营许可证件：（三）未将危险货物储存在专用库场、</w:t>
            </w:r>
            <w:r>
              <w:rPr>
                <w:rFonts w:ascii="仿宋_GB2312" w:hAnsi="宋体" w:hint="eastAsia"/>
                <w:kern w:val="0"/>
                <w:sz w:val="20"/>
              </w:rPr>
              <w:lastRenderedPageBreak/>
              <w:t>储罐内，或者未将剧毒化学品以及储存数量构成重大危险源的其他危险货物在专用库场、储罐内单独存放的。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危险货物的储存方式、方法或者储存数量不符合国家标准或者国家有关规定的处罚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1.《危险化学品安全管理条例》第二十四条第二款 危险化学品的储存方式、方法以及储存数量应当符合国家标准或者国家有关规定。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2.《港口危险货物安全管理规定》第四十九条第二款 危险货物的储存方式、方法以及储存数量，包括危险货物</w:t>
            </w:r>
            <w:proofErr w:type="gramStart"/>
            <w:r>
              <w:rPr>
                <w:rFonts w:ascii="仿宋_GB2312" w:hAnsi="宋体" w:hint="eastAsia"/>
                <w:kern w:val="0"/>
                <w:sz w:val="20"/>
              </w:rPr>
              <w:t>集装箱直装直取</w:t>
            </w:r>
            <w:proofErr w:type="gramEnd"/>
            <w:r>
              <w:rPr>
                <w:rFonts w:ascii="仿宋_GB2312" w:hAnsi="宋体" w:hint="eastAsia"/>
                <w:kern w:val="0"/>
                <w:sz w:val="20"/>
              </w:rPr>
              <w:t>和限时限量存放，应当符合国家标准、行业标准或者国家有关规定。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1.《危险化学品安全管理条例》第八十条第（五）项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2.《港口危险货物安全管理规定》第七十七条第（四）项 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w:t>
            </w:r>
            <w:r>
              <w:rPr>
                <w:rFonts w:ascii="仿宋_GB2312" w:hAnsi="宋体" w:hint="eastAsia"/>
                <w:kern w:val="0"/>
                <w:sz w:val="20"/>
              </w:rPr>
              <w:lastRenderedPageBreak/>
              <w:t>者储存数量不符合国家标准或者国家有关规定的。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危险货物专用库场、储罐不符合国家标准、行业标准的要求的处罚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1.《危险化学品安全管理条例》第二十六条第一款 危险化学品专用仓库应当符合国家标准、行业标准的要求，并设置明显的标志。储存剧毒化学品、易制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危险化学品的专用仓库，应当按照国家有关规定设置相应的技术防范设施。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2.《港口危险货物安全管理规定》第三十三条 危险货物专用库场、储罐应当符合国家标准和行业标准，设置明显标志，并依据相关标准定期安全检测维护。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1.《危险化学品安全管理条例》第八十条第（六）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从事危险化学品仓储经营的港口经营人有前款规定情形的，由港口行政管理部门依照前款规定予以处罚。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五）项危险货物港口经营人有下列情形之一的，由所在地港口行政管理部门责令改正，处五万元以上十万元以下的罚款；逾期未改正的，责令停产停业整顿；除第（一）项情形外，情节严重的，还可以吊销其港口经营许可证件：（五）危险货物专用库场、储罐不符合国家标准、行业标准的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6C2F25">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330218210000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未将安全评价报告以及落实情况报港口管理部门备案，或者未将剧毒化学品以及储存数量构成重大危险源的其他危险货物的储存数量、储存地点以及管理人员等情况报港口管理部门备案的处罚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《危险化学品安全管理条例》第二十五条第二款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2.《港口危险货物安全管理规定》第二十八条第二款 危险货物港口经营人应当将安全评价报告以及落实情况报所在地港口行政管理部门备案。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第五十条第二款 对储存剧毒化学品以及储存数量构成重大危险源的其他危险货物的，危险货物港口经营人应当将其储存数量、储存地点以及管理措施、管理人员等情况，依法报所在地港口行政管理部门和相关部门备案。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2.《港口危险货物安全管理规定》第七十八条 危险货物港口经营人有下列情形之一的，由所在地港口行政管理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EC7A8D"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59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违反港口规划建设港口、码头或者其他港口设施等行为</w:t>
            </w:r>
            <w:r>
              <w:rPr>
                <w:rFonts w:ascii="仿宋_GB2312" w:hAnsi="宋体" w:hint="eastAsia"/>
                <w:color w:val="000000"/>
                <w:kern w:val="0"/>
                <w:sz w:val="20"/>
              </w:rPr>
              <w:lastRenderedPageBreak/>
              <w:t>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《中华人民共和国港口法》第十四条 港口建设应当符合港口规划。不得违反港口规划建设</w:t>
            </w:r>
            <w:r>
              <w:rPr>
                <w:rFonts w:ascii="仿宋_GB2312" w:hAnsi="宋体" w:hint="eastAsia"/>
                <w:kern w:val="0"/>
                <w:sz w:val="20"/>
              </w:rPr>
              <w:lastRenderedPageBreak/>
              <w:t>任何港口设施。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1.《中华人民共和国港口法》第四十六条第一款第（一）项 有下列行为之一的，由县级</w:t>
            </w:r>
            <w:r>
              <w:rPr>
                <w:rFonts w:ascii="仿宋_GB2312" w:hAnsi="宋体" w:hint="eastAsia"/>
                <w:kern w:val="0"/>
                <w:sz w:val="20"/>
              </w:rPr>
              <w:lastRenderedPageBreak/>
              <w:t>以上地方人民政府或者港口行政管理部门责令限期改正；逾期不改正的，由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限期改正决定的机关申请人民法院强制拆除违法建设的设施；可以处五万元以下罚款：（一）违反港口规划建设港口、码头或者其他港口设施的。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2.《浙江省港口管理条例》第四十五条第（一）项 有下列行为之一的，由县级以上人民政府港口主管部门责令限期改正；逾期不改正的，撤销港口岸线使用许可，申请人民法院强制拆除违法建设的设施，对港区内的违法建设行为，处一万元以上五万元以下罚款：（一）违反港区控制性详细规划建设港口、码头或者其他港口设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BF1B02">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未经批准擅自改变港口岸线使用范围、功能的处罚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《浙江省港口管理条例》第十五条第一款 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《浙江省港口管理条例》第四十五条第（二）项  有下列行为之一的，由县级以上人民政府港口主管部门责令限期改正；逾期不改正的，撤销港口岸线使用许可，申请人民法院强制拆除违法建设的设施，对港区内的违法建设行为，处一万元以上五万元以下罚款：（二）未经批准擅自改变港口岸线使用范围、功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61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未经依法批准，建设港口设施使用港口岸线的处罚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《中华人民共和国港口法》第十三条第一款在港口总体规划区内建设港口设施，使用港口深水岸线的，由国务院交通主管部门会同国务院经济综合宏观调控部门批准；建设港口设施，使用</w:t>
            </w:r>
            <w:r>
              <w:rPr>
                <w:rFonts w:ascii="仿宋_GB2312" w:hAnsi="宋体" w:hint="eastAsia"/>
                <w:kern w:val="0"/>
                <w:sz w:val="20"/>
              </w:rPr>
              <w:lastRenderedPageBreak/>
              <w:t>非深水岸线的，由港口行政管理部门批准。但是，由国务院或者国务院经济综合宏观调控部门批准建设的项目使用港口岸线，不再另行办理使用港口岸线的审批手续。</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《中华人民共和国港口法》第四十六条第一款第（二）项  有下列行为之一的，由县级以上地方人民政府或者港口行政管理部门责令限期改正；逾期不改正的，由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限期改正决</w:t>
            </w:r>
            <w:r>
              <w:rPr>
                <w:rFonts w:ascii="仿宋_GB2312" w:hAnsi="宋体" w:hint="eastAsia"/>
                <w:kern w:val="0"/>
                <w:sz w:val="20"/>
              </w:rPr>
              <w:lastRenderedPageBreak/>
              <w:t>定的机关申请人民法院强制拆除违法建设的设施；可以处五万元以下罚款：（二）未经依法批准，建设港口设施使用港口岸线的。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12668">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330218453000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在港口建设的危险货物作业场所、实施卫生除害处理的专用场所与人口密集区或者港口客运设施的距离不符合国务院有关部门的规定的处罚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十七条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四十七条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6</w:t>
            </w:r>
            <w:r w:rsidR="00512668">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330218669000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未依法取得港口经营许可证从事港口经营的处罚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《中华人民共和国港口法》第二十二条第一款 从事港口经营，应当向港口行政管理部门书面申请取得港口经营许可，并依法办理工商登记。</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numPr>
                <w:ilvl w:val="255"/>
                <w:numId w:val="0"/>
              </w:numPr>
              <w:ind w:firstLineChars="200" w:firstLine="400"/>
              <w:textAlignment w:val="center"/>
              <w:rPr>
                <w:rFonts w:ascii="仿宋_GB2312" w:hAnsi="宋体"/>
                <w:kern w:val="0"/>
                <w:sz w:val="20"/>
              </w:rPr>
            </w:pPr>
            <w:r>
              <w:rPr>
                <w:rFonts w:ascii="仿宋_GB2312" w:hAnsi="宋体" w:hint="eastAsia"/>
                <w:kern w:val="0"/>
                <w:sz w:val="20"/>
              </w:rPr>
              <w:t>1.《中华人民共和国港口法》第四十九条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w:t>
            </w:r>
            <w:r>
              <w:rPr>
                <w:rFonts w:ascii="仿宋_GB2312" w:hAnsi="宋体" w:hint="eastAsia"/>
                <w:kern w:val="0"/>
                <w:sz w:val="20"/>
              </w:rPr>
              <w:lastRenderedPageBreak/>
              <w:t>法所得二倍以上五倍以下罚款；违法所得不足十万元的，处五万元以上二十万元以下的罚款。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3.《港口经营管理规定》第</w:t>
            </w:r>
            <w:r>
              <w:rPr>
                <w:rFonts w:ascii="仿宋_GB2312" w:hAnsi="宋体"/>
                <w:kern w:val="0"/>
                <w:sz w:val="20"/>
              </w:rPr>
              <w:t>四十一</w:t>
            </w:r>
            <w:r>
              <w:rPr>
                <w:rFonts w:ascii="仿宋_GB2312" w:hAnsi="宋体" w:hint="eastAsia"/>
                <w:kern w:val="0"/>
                <w:sz w:val="20"/>
              </w:rPr>
              <w:t>条第（一）项有下列行为之一的，由港口行政管理部门责令停止违法经营，没收违法所得；违法所得10万元以上的，并处违法所得2倍以上5倍以下罚款；违法所得不足10万元的，处5万元以上20万元以下罚款：（一）未依法取得港口经营许可证，从事港口经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12668">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330218208000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港口理货业务经营人兼营货物装卸经营业务、仓储经营业务的处罚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 第二十五条第三款 港口理货业务经营人应当公正、准确地办理理货业务；不得兼营本法第二十二条第三款规定的货物装卸经营业务和仓储经营业务。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四十一条第（二）项有下列行为之一的，由港口行政管理部门责令停止违法经营，没收违法所得；违法所得10万元以上的，并处违法所得2倍以上5倍以下罚款；违法所得不足10万元的，处5万元以上20万元以下罚款：（二）港口理货业务经营人兼营货物装卸经营业务、仓储经营业务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12668">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330218391000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在取得经营许可后又不符合经营许可条件的处罚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1.《港口经营管理规定》第七条 从事港口经营（港口拖轮经营除外），应当具备下列条件：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（一）有固定的经营场所；</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（二）有与经营范围、规模相适应的港口设施、设备，其中：</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1.码头、客运站、库场、储罐、污水处理设施等固定设施应当符合港口总体规划和法律、法规及有关技术标准的要求；</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2.为旅客提供上、下船服务的，应当具备至少能遮蔽风、雨、雪的候船和上、下船设施，并按相关规定配备无障碍设施；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3.为船舶提供码头、过驳锚地、浮筒等设施的，应当有相应的船舶污染物、废弃物接收能力和相应污染应急处理能力，包括必要的设施、设备和器材；</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（三）有与经营规模、范围相适应的专业技术人员、管理人员；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（四）有健全的经营管理制度和安全管理制度以及生产安全事故应急预案，应急预案经专家审查通过；依法设置安全生产管理机构或者配备专职安全管理人员。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2.《港口经营管理规定》第八条 从事港口拖轮经营，应当具备下列条件：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（一）具备企业法人资格；</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（二）有满足拖轮停靠的自有泊位或者租用泊位；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（三）在沿海港口从事拖轮经营的，应当至少自有并经营2艘沿海拖轮；在内河港口从事拖轮经营的，应当至少自有并经营1艘内河拖轮；</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（四）海</w:t>
            </w:r>
            <w:proofErr w:type="gramStart"/>
            <w:r>
              <w:rPr>
                <w:rFonts w:ascii="仿宋_GB2312" w:hAnsi="宋体" w:hint="eastAsia"/>
                <w:kern w:val="0"/>
                <w:sz w:val="20"/>
              </w:rPr>
              <w:t>务</w:t>
            </w:r>
            <w:proofErr w:type="gramEnd"/>
            <w:r>
              <w:rPr>
                <w:rFonts w:ascii="仿宋_GB2312" w:hAnsi="宋体" w:hint="eastAsia"/>
                <w:kern w:val="0"/>
                <w:sz w:val="20"/>
              </w:rPr>
              <w:t>、机务管理人员数量满足附件的要求，海</w:t>
            </w:r>
            <w:proofErr w:type="gramStart"/>
            <w:r>
              <w:rPr>
                <w:rFonts w:ascii="仿宋_GB2312" w:hAnsi="宋体" w:hint="eastAsia"/>
                <w:kern w:val="0"/>
                <w:sz w:val="20"/>
              </w:rPr>
              <w:t>务</w:t>
            </w:r>
            <w:proofErr w:type="gramEnd"/>
            <w:r>
              <w:rPr>
                <w:rFonts w:ascii="仿宋_GB2312" w:hAnsi="宋体" w:hint="eastAsia"/>
                <w:kern w:val="0"/>
                <w:sz w:val="20"/>
              </w:rPr>
              <w:t>、机务管理人员具有不低于大副、大管轮的从业资历且在申请经营的港口从事拖轮服务满1年以上；</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（五）有健全的经营管理制度和符合有关规定的安全与防污染管理制度。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3.《浙江省港口管理条例》第二十二条第一款第（一）、（二）项 从事港口经营，应当具备下列条件：（一）有固定的经营场所；（二）有与经营业务相适应的港口设施、设备。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1.《港口经营管理规定》第四十二条第一款  经检查或者调查证实，港口经营人在取得经营许可后又不符合本规定第七、八条规定一项或者几项条件的，由港口行政管理部门责令其停止经营，限期改正；逾期不改正的，由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行政许可决定的行政机关吊销《港口经营许可证》，并以适当方式向社会公布。</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12668">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330218617000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roofErr w:type="gramStart"/>
            <w:r>
              <w:rPr>
                <w:rFonts w:ascii="仿宋_GB2312" w:hAnsi="宋体" w:hint="eastAsia"/>
                <w:color w:val="000000"/>
                <w:kern w:val="0"/>
                <w:sz w:val="20"/>
              </w:rPr>
              <w:t>不</w:t>
            </w:r>
            <w:proofErr w:type="gramEnd"/>
            <w:r>
              <w:rPr>
                <w:rFonts w:ascii="仿宋_GB2312" w:hAnsi="宋体" w:hint="eastAsia"/>
                <w:color w:val="000000"/>
                <w:kern w:val="0"/>
                <w:sz w:val="20"/>
              </w:rPr>
              <w:t>优先安排抢险、救灾、国防建设急需物资作业的处罚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《中华人民共和国港口法》第二十七条 港口经营人应当优先安排抢险物资、救灾物资和国防建设急需物资的作业。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1.《中华人民共和国港口法》第五十条  港口经营人</w:t>
            </w:r>
            <w:proofErr w:type="gramStart"/>
            <w:r>
              <w:rPr>
                <w:rFonts w:ascii="仿宋_GB2312" w:hAnsi="宋体" w:hint="eastAsia"/>
                <w:kern w:val="0"/>
                <w:sz w:val="20"/>
              </w:rPr>
              <w:t>不</w:t>
            </w:r>
            <w:proofErr w:type="gramEnd"/>
            <w:r>
              <w:rPr>
                <w:rFonts w:ascii="仿宋_GB2312" w:hAnsi="宋体" w:hint="eastAsia"/>
                <w:kern w:val="0"/>
                <w:sz w:val="20"/>
              </w:rPr>
              <w:t>优先安排抢险物资、救灾物资、国防建设急需物资的作业的，由港口行政管理部门责令改正；造成严重后果的，吊销港口经营许可证。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2.《港口经营管理规定》第四十三条 港口经营人</w:t>
            </w:r>
            <w:proofErr w:type="gramStart"/>
            <w:r>
              <w:rPr>
                <w:rFonts w:ascii="仿宋_GB2312" w:hAnsi="宋体" w:hint="eastAsia"/>
                <w:kern w:val="0"/>
                <w:sz w:val="20"/>
              </w:rPr>
              <w:t>不</w:t>
            </w:r>
            <w:proofErr w:type="gramEnd"/>
            <w:r>
              <w:rPr>
                <w:rFonts w:ascii="仿宋_GB2312" w:hAnsi="宋体" w:hint="eastAsia"/>
                <w:kern w:val="0"/>
                <w:sz w:val="20"/>
              </w:rPr>
              <w:t>优先安排抢险物资、救灾物资、国防建设急需物资的作业的，由港口行政管理部门责令改正；造成严重后果的，吊销《港口经营</w:t>
            </w:r>
            <w:r>
              <w:rPr>
                <w:rFonts w:ascii="仿宋_GB2312" w:hAnsi="宋体" w:hint="eastAsia"/>
                <w:kern w:val="0"/>
                <w:sz w:val="20"/>
              </w:rPr>
              <w:lastRenderedPageBreak/>
              <w:t>许可证》，并以适当方式向社会公布。</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12668">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330218282000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未及时、如实提供港口统计资料的处罚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《港口经营管理规定》第三十五条第一款 港口经营人、港口理货业务经营人以及从事船舶港口服务、港口设施设备和机械租赁维修的经营人应当按照国家有关规定，及时向港口行政管理部门如实提供港口统计资料及有关信息。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 第四十六条港口经营人、港口理货业务经营人以及从事船舶港口服务、港口设施设备和机械租赁维修的经营人违反本规定第三十五条规定不及时和</w:t>
            </w:r>
            <w:proofErr w:type="gramStart"/>
            <w:r>
              <w:rPr>
                <w:rFonts w:ascii="仿宋_GB2312" w:hAnsi="宋体" w:hint="eastAsia"/>
                <w:kern w:val="0"/>
                <w:sz w:val="20"/>
              </w:rPr>
              <w:t>不</w:t>
            </w:r>
            <w:proofErr w:type="gramEnd"/>
            <w:r>
              <w:rPr>
                <w:rFonts w:ascii="仿宋_GB2312" w:hAnsi="宋体" w:hint="eastAsia"/>
                <w:kern w:val="0"/>
                <w:sz w:val="20"/>
              </w:rPr>
              <w:t>如实向港口行政管理部门提供港口统计资料及有关信息的，由港口行政管理部门按照有关法律、法规的规定予以处罚。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68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从事港口理货、船舶港口服务、港口设施设备和机械租赁维修的经营人未按规定进行备案的处罚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 第十六条第一款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《港口经营管理规定》第四十二条第二款 从事船舶港口服务、港口设施设备和机械租赁维修的经营人未按规定进行备案的，由港口行政管理部门责令改正，并处1万元以上3万元以下罚款。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69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330218209000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违反安全生产的规定的处罚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w:t>
            </w:r>
            <w:r>
              <w:rPr>
                <w:rFonts w:ascii="仿宋_GB2312" w:hAnsi="宋体" w:hint="eastAsia"/>
                <w:kern w:val="0"/>
                <w:sz w:val="20"/>
              </w:rPr>
              <w:lastRenderedPageBreak/>
              <w:t>确保安全生产。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港口经营人应当依法制定本单位的危险货物事故应急预案、重大生产安全事故的旅客紧急疏散和救援预案以及预防自然灾害预案，保障组织实施。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第二十九条 第一款 港口经营人、港口理货业务经营人应当依法制定本单位的危险货物事故应急预案、重大生产安全事故的旅客紧急疏散和救援预案以及预防自然灾害预案，按照国家有关规定落实配备应急物资、定期开展应急培训和演练、修订相关预案等组织保障措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1.《中华人民共和国港口法》第五十二条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w:t>
            </w:r>
            <w:r>
              <w:rPr>
                <w:rFonts w:ascii="仿宋_GB2312" w:hAnsi="宋体" w:hint="eastAsia"/>
                <w:kern w:val="0"/>
                <w:sz w:val="20"/>
              </w:rPr>
              <w:lastRenderedPageBreak/>
              <w:t>分；构成犯罪的，依法追究刑事责任。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第四十四条 港口经营人、港口理货业务经营人违反本规定第二十一条第一款、第二十九条第一款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7</w:t>
            </w:r>
            <w:r w:rsidR="00512668">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未经批准从事危险货物港口作业的处罚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《中华人民共和国港口法》第三十五条 在港口内进行危险货物的装卸、过驳作业，应当按照国务院交通主管部门的规定将危险货物的名称、特性、包装和作业的时间、地点报告港口行</w:t>
            </w:r>
            <w:r>
              <w:rPr>
                <w:rFonts w:ascii="仿宋_GB2312" w:hAnsi="宋体" w:hint="eastAsia"/>
                <w:kern w:val="0"/>
                <w:sz w:val="20"/>
              </w:rPr>
              <w:lastRenderedPageBreak/>
              <w:t>政管理部门。港口行政管理部门接到报告后，应当在国务院交通主管部门规定的时间内</w:t>
            </w:r>
            <w:proofErr w:type="gramStart"/>
            <w:r>
              <w:rPr>
                <w:rFonts w:ascii="仿宋_GB2312" w:hAnsi="宋体" w:hint="eastAsia"/>
                <w:kern w:val="0"/>
                <w:sz w:val="20"/>
              </w:rPr>
              <w:t>作出</w:t>
            </w:r>
            <w:proofErr w:type="gramEnd"/>
            <w:r>
              <w:rPr>
                <w:rFonts w:ascii="仿宋_GB2312" w:hAnsi="宋体" w:hint="eastAsia"/>
                <w:kern w:val="0"/>
                <w:sz w:val="20"/>
              </w:rPr>
              <w:t>是否同意的决定，通知报告人，并通报海事管理机构。</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《中华人民共和国港口法》第五十四条 未依法向港口行政管理部门报告并经其同意，在港口内进行危险货物的装卸、过驳作业的，由港口行政管理部门责令停止作业，处五千元以</w:t>
            </w:r>
            <w:r>
              <w:rPr>
                <w:rFonts w:ascii="仿宋_GB2312" w:hAnsi="宋体" w:hint="eastAsia"/>
                <w:kern w:val="0"/>
                <w:sz w:val="20"/>
              </w:rPr>
              <w:lastRenderedPageBreak/>
              <w:t>上五万元以下罚款。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7</w:t>
            </w:r>
            <w:r w:rsidR="00512668">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330218358000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Style w:val="font01"/>
                <w:rFonts w:ascii="仿宋_GB2312" w:hint="default"/>
              </w:rPr>
              <w:t>擅自在港口进行采掘、爆破等活动或向港口水域倾倒泥土、砂石等行为的处罚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《中华人民共和国港口法》第三十七条第二款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第三十七条第三款 禁止向港口水域倾倒泥土、砂石以及违反有关环境保护的法律、法规的规定排放超过规定标准的有毒、有害物质。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12668">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未在取得从业资格的装卸管理人员现场指挥或者监控下进行作业处罚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《港口危险货物安全管理规定》第四十六条 危险货物港口作业应当符合有关安全作业标准、规程和制度，并在具有从业资格的装卸管理人员现场指挥或者监控下进行。</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7</w:t>
            </w:r>
            <w:r w:rsidR="00512668">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330218274000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未如实记录危险货物作业基础数据的处罚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《港口危险货物安全管理规定》第五十一条 危险货物港口经营人应当建立危险货物作业信息系统，实时记录危险货物作业基础数据，包括作业的危险货物种类及数量、储存地点、理化特性、货主信息、安全和应急措施等，并在作业场所外异地备份。有关危险货物作业信息应当按要求及时准确提供相关管理部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《港口危险货物安全管理规定》第八十二条第一款第（二）项 危险货物港口经营人有下列行为之一的，由所在地港口行政管理部门责令改正，并处三万元以下的罚款：（二）未如实记录危险货物作业基础数据的。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12668">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330218230000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未具备其作业使用的危险货物输送管道分布图、安全技术档案的处罚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《港口危险货物安全管理规定》第三十五条第一款 危险货物港口经营人使用管道输送危险货物的，应当建立输送管道安全技术档案，具备管道分布图，并对输送管道定期进行检查、检测，设置明显标志。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《港口危险货物安全管理规定》第八十二条第一款第（四）项 危险货物港口经营人有下列行为之一的，由所在地港口行政管理部门责令改正，并处三万元以下的罚款：（四）未具备其作业使用的危险货物输送管道分布图、安全技术档案的。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12668">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未按照规定实施安全生产风险预防控制的处罚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《港口危险货物安全管理规定》第五十二条 危险货物港口经营人应当建立安全生产风险预防控制体系，开展安全生产风险辨识、评估，针对不同风险，制定具体的管控措施，落实管控责任。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《港口危险货物安全管理规定》第八十二条第一款第（六）项 危险货物港口经营人有下列行为之一的，由所在地港口行政管理部门责令改正，并处三万元以下的罚款：（六）未按照规定实施安全生产风险预防控制的。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12668">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330218423000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码头或者港口装卸设施、客运设施未经验收合格擅自投入使用的处罚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《中华人民共和国港口法》第十九条第一款 港口设施建设项目竣工后，应当按照国家有关规定经验收合格，方可投入使用。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《中华人民共和国港口法》第四十八条 码头或者港口装卸设施、客运设施未经验收合格，擅自投入使用的，由港口行政管理部门责令停止使用，限期改正，可以处五万元以下罚款。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7</w:t>
            </w:r>
            <w:r w:rsidR="00512668">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超越经营许可范围从事港口经营活动的处罚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《浙江省港口管理条例》第二十一条第二款 港口经营人应当在经营许可证核准的范围内从事经营活动。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1.《浙江省港口管理条例》第四十六条 违反本条例第二十一条第二款规定，港口经营人超越经营许可范围从事港口经营活动的，由所在地港口主管部门责令停止违法经营，没收违法所得，对沿海港口经营人处二万元以上十万元以下罚款，对内河港口经营人处五千元以上五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330218448000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未按规定配备专业技术人员和管理人员导致其与相应许可条件不符的处罚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《浙江省港口管理条例》第二十二条第一款第（三）项 从事港口经营，应当具备下列条件：（三）有与经营业务相适应的专业技术人员和管理人员。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595820">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330218464000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不服从疏港统一调度的处罚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《浙江省港口管理条例》第二十七条第二款港口经营人及有关单位和个人应当服从疏港的统一调度。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《浙江省港口管理条例》第四十九条  违反本条例第二十七条第二款规定，港口经营人不服从疏港统一调度的，由所在地港口主管部</w:t>
            </w:r>
            <w:r>
              <w:rPr>
                <w:rFonts w:ascii="仿宋_GB2312" w:hAnsi="宋体" w:hint="eastAsia"/>
                <w:kern w:val="0"/>
                <w:sz w:val="20"/>
              </w:rPr>
              <w:lastRenderedPageBreak/>
              <w:t>门予以警告；拒不服从的，对港口经营人处五千元以上三万元以下的罚款；造成严重后果的，吊销港口经营许可证。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8</w:t>
            </w:r>
            <w:r w:rsidR="00512668">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停业、歇业前未按规定时限报告的处罚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《浙江省港口管理条例》第二十九条 港口旅客运输服务经营人停业或者歇业的，应当提前六十日报告所在地港口主管部门。港口主管部门应当采取相应的措施，避免或者减少因停业、歇业对公众、公共利益造成的损害。</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前款规定以外的港口经营人停业或者歇业的，应当提前三十日告知所在地港口主管部门。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《浙江省港口管理条例》第五十条 违反本条例第二十九条规定，港口经营人停业、歇业前未按规定时限报告的，由所在地港口主管部门对港口经营人处五千元以上三万元以下罚款。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12668">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未及时对码头前沿水域进行疏浚的处罚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《浙江省港口管理条例》第三十九条 港口经营人应当及时对码头前沿水域进行疏浚，并将有关泊位的吨级、水深等资料及时通知靠泊船舶，确保靠泊、离泊和通航安全。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《浙江省港口管理条例》第五十二条 违反本条例第三十九条规定，港口经营人未及时对码头前沿水域进行疏浚的，由所在地港口主管部门责令限期疏浚；逾期</w:t>
            </w:r>
            <w:proofErr w:type="gramStart"/>
            <w:r>
              <w:rPr>
                <w:rFonts w:ascii="仿宋_GB2312" w:hAnsi="宋体" w:hint="eastAsia"/>
                <w:kern w:val="0"/>
                <w:sz w:val="20"/>
              </w:rPr>
              <w:t>不</w:t>
            </w:r>
            <w:proofErr w:type="gramEnd"/>
            <w:r>
              <w:rPr>
                <w:rFonts w:ascii="仿宋_GB2312" w:hAnsi="宋体" w:hint="eastAsia"/>
                <w:kern w:val="0"/>
                <w:sz w:val="20"/>
              </w:rPr>
              <w:t>疏浚的，对港口经营人处五千元以上五万元以下罚款。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12668">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330218483000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未经批准擅自设置引航机构的处罚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《船舶引航管理规定》第十一条 引航机构的设置方案和引航具体范围，由市级地方人民政府港口主管部门根据引航业务发展需要商海</w:t>
            </w:r>
            <w:proofErr w:type="gramStart"/>
            <w:r>
              <w:rPr>
                <w:rFonts w:ascii="仿宋_GB2312" w:hAnsi="宋体" w:hint="eastAsia"/>
                <w:kern w:val="0"/>
                <w:sz w:val="20"/>
              </w:rPr>
              <w:t>事管理</w:t>
            </w:r>
            <w:proofErr w:type="gramEnd"/>
            <w:r>
              <w:rPr>
                <w:rFonts w:ascii="仿宋_GB2312" w:hAnsi="宋体" w:hint="eastAsia"/>
                <w:kern w:val="0"/>
                <w:sz w:val="20"/>
              </w:rPr>
              <w:t>机构提出申请，经省级地方人民政府港口主管部门（直辖市除外）审核后，报交通部批准。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《船舶引航管理规定》第四十三条 违反本规定第十一条规定，未经批准擅自设置引航机构的，由市级地方人民政府港口主管部门或者长江航务管理部门责令其纠正违法行为，并对擅自设置的引航机构处以三万元以下的罚款。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12668">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不按规定配合和保障被引船舶靠离泊的、不按规定向引航机构提供相关资料的处罚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《船舶引航管理规定》第四十条 港口企业对被引船舶靠、离泊，应当做好下列工作：（一）泊位的靠泊等级必须</w:t>
            </w:r>
            <w:proofErr w:type="gramStart"/>
            <w:r>
              <w:rPr>
                <w:rFonts w:ascii="仿宋_GB2312" w:hAnsi="宋体" w:hint="eastAsia"/>
                <w:kern w:val="0"/>
                <w:sz w:val="20"/>
              </w:rPr>
              <w:t>符合被靠船舶</w:t>
            </w:r>
            <w:proofErr w:type="gramEnd"/>
            <w:r>
              <w:rPr>
                <w:rFonts w:ascii="仿宋_GB2312" w:hAnsi="宋体" w:hint="eastAsia"/>
                <w:kern w:val="0"/>
                <w:sz w:val="20"/>
              </w:rPr>
              <w:t>相应等级，泊</w:t>
            </w:r>
            <w:r>
              <w:rPr>
                <w:rFonts w:ascii="仿宋_GB2312" w:hAnsi="宋体" w:hint="eastAsia"/>
                <w:kern w:val="0"/>
                <w:sz w:val="20"/>
              </w:rPr>
              <w:lastRenderedPageBreak/>
              <w:t>位防护设施完好；（二）确保泊位有足够的水深，水下无障碍物；（三）泊位有效长度应当至少为被引船舶总长的120%；被引船舶总长度小于100米的，泊位长度应大于被引船舶总长的20米；（四）被引船舶靠离泊半小时前，应当按照引航员的要求将有碍船舶靠离泊的装卸机械、货物和其他设施移至安全处所并清理就绪；（五）</w:t>
            </w:r>
            <w:proofErr w:type="gramStart"/>
            <w:r>
              <w:rPr>
                <w:rFonts w:ascii="仿宋_GB2312" w:hAnsi="宋体" w:hint="eastAsia"/>
                <w:kern w:val="0"/>
                <w:sz w:val="20"/>
              </w:rPr>
              <w:t>指泊员</w:t>
            </w:r>
            <w:proofErr w:type="gramEnd"/>
            <w:r>
              <w:rPr>
                <w:rFonts w:ascii="仿宋_GB2312" w:hAnsi="宋体" w:hint="eastAsia"/>
                <w:kern w:val="0"/>
                <w:sz w:val="20"/>
              </w:rPr>
              <w:t>在被引船舶靠离泊半小时前应当到达现场，与引航</w:t>
            </w:r>
            <w:proofErr w:type="gramStart"/>
            <w:r>
              <w:rPr>
                <w:rFonts w:ascii="仿宋_GB2312" w:hAnsi="宋体" w:hint="eastAsia"/>
                <w:kern w:val="0"/>
                <w:sz w:val="20"/>
              </w:rPr>
              <w:t>员保持</w:t>
            </w:r>
            <w:proofErr w:type="gramEnd"/>
            <w:r>
              <w:rPr>
                <w:rFonts w:ascii="仿宋_GB2312" w:hAnsi="宋体" w:hint="eastAsia"/>
                <w:kern w:val="0"/>
                <w:sz w:val="20"/>
              </w:rPr>
              <w:t>密切联系，并按规定正确显示泊位信号，备妥碰垫物；（六）被引船舶夜间靠、离泊，码头应当具备足够的照明；（七）泊位靠泊条件临时发生变化，必须立即告知引航员。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第四十一条 新建码头使用前，码头所属单位应当及时向引航机构提供泊位吨级、系泊能力、泊位水深、主航道水深图等与船舶安全靠、离有关的资料。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对已投入使用的码头应当按引航机构的要求提供泊位水深、主航道及专用航道水深图等有关资料。</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《船舶引航管理规定》第四十五条 违反本规定第四十条、第四十一条规定，港口企业不按规定配合和保障被引船舶靠离泊的、不按规</w:t>
            </w:r>
            <w:r>
              <w:rPr>
                <w:rFonts w:ascii="仿宋_GB2312" w:hAnsi="宋体" w:hint="eastAsia"/>
                <w:kern w:val="0"/>
                <w:sz w:val="20"/>
              </w:rPr>
              <w:lastRenderedPageBreak/>
              <w:t>定向引航机构提供相关资料的，由市级地方人民政府港口主管部门或者长江航务管理部门责令港口企业纠正其违法行为，并处以警告或者一万元以下的罚款。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12668">
            <w:pPr>
              <w:widowControl/>
              <w:jc w:val="center"/>
              <w:textAlignment w:val="center"/>
              <w:rPr>
                <w:rFonts w:ascii="仿宋_GB2312" w:hAnsi="宋体"/>
                <w:color w:val="000000"/>
                <w:sz w:val="20"/>
              </w:rPr>
            </w:pPr>
            <w:r>
              <w:rPr>
                <w:rFonts w:ascii="仿宋_GB2312" w:hAnsi="宋体" w:hint="eastAsia"/>
                <w:color w:val="000000"/>
                <w:sz w:val="20"/>
              </w:rPr>
              <w:lastRenderedPageBreak/>
              <w:t>8</w:t>
            </w:r>
            <w:r w:rsidR="00512668">
              <w:rPr>
                <w:rFonts w:ascii="仿宋_GB2312" w:hAnsi="宋体" w:hint="eastAsia"/>
                <w:color w:val="00000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未按规定取得有效《港口设施保安符合证书》，擅自为航行国际航线船舶提供服务的处罚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《中华人民共和国港口设施保安规则》第七十九条第一款 未按规定取得有效《港口设施保安符合证书》且不符合本规则第三十六条规定的港口设施，不得为航行国际航线船舶提供服务。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第三十六条 非经常性地为国际航行船舶提</w:t>
            </w:r>
            <w:r>
              <w:rPr>
                <w:rFonts w:ascii="仿宋_GB2312" w:hAnsi="宋体" w:hint="eastAsia"/>
                <w:kern w:val="0"/>
                <w:sz w:val="20"/>
              </w:rPr>
              <w:lastRenderedPageBreak/>
              <w:t>供服务的港口设施和处于试生产阶段的港口设施，经港口所在地港口行政管理部门同意，可以不制订《港口设施保安计划》，但应当采取适当的保安措施来达到保安要求。</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港口所在地港口行政管理部门应当对港口设施采取的保安措施是否适当进行现场监管。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《中华人民共和国港口设施保安规则》 第七十九条第二款  对于违反前款规定，擅自为航行国际航线船舶提供服务的港口设施，由港口所在地港口行政管理部门予以警告并责令停止违法行为，并可处以3万元以下罚款。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8</w:t>
            </w:r>
            <w:r w:rsidR="00512668">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未按引航规范及有关规定提供引航服务或无故拖延引航的处罚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《浙江省港口管理条例》第四十一条第三款 引航机构应当按照船舶引航规范及有关规定，为船舶提供及时、安全的引航服务。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《浙江省港口管理条例》第五十三条 违反本条例第四十一条第三款规定，引航机构未按引航规范及有关规定提供引航服务，或者无故拖延引航的，由县级以上人民政府港口主管部门予以警告，处二万元以上十万元以下罚款。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12668">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未经批准擅自变更施工图设计或者采取肢解变更内容等方式规避施工图设计变更审批并开工建设的处罚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《港口工程建设管理规定》第三十二条 设计变更发生下列情形之一的，由原施工图设计审批部门审批：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（一）对工程总平面布置进行较大调整，主要包括水域主要布置形式、陆域辅助生产区主要布置形式等；</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（二）调整主要生产建筑物结构型式；</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（三）调整主要装卸工艺设备配置规模。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《港口工程建设管理规定》第七十条第（二）项 项目单位有下列行为之一的，由所在地港口行政管理部门责令改正，处20万元以上50万元以下的罚款：（二）施工图设计经批准后，对本规定第三十一条、第三十二条规定的情形擅自</w:t>
            </w:r>
            <w:proofErr w:type="gramStart"/>
            <w:r>
              <w:rPr>
                <w:rFonts w:ascii="仿宋_GB2312" w:hAnsi="宋体" w:hint="eastAsia"/>
                <w:kern w:val="0"/>
                <w:sz w:val="20"/>
              </w:rPr>
              <w:t>作出</w:t>
            </w:r>
            <w:proofErr w:type="gramEnd"/>
            <w:r>
              <w:rPr>
                <w:rFonts w:ascii="仿宋_GB2312" w:hAnsi="宋体" w:hint="eastAsia"/>
                <w:kern w:val="0"/>
                <w:sz w:val="20"/>
              </w:rPr>
              <w:t>变更或者采取肢解变更内容等方式规避审批并开工建设的。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12668">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330218436000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装卸国家禁止通过该港口水域水路运输的危险货物的处罚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《港口危险货物安全管理规定》第四十三条 不得在港口装卸国家禁止通过水路运输的危险货物。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《港口危险货物安全管理规定》第八十二条第一款第（一）项 危险货物港口经营人有下列行为之一的，由所在地港口行政管理部门责令改正，并处三万元以下的罚款：（一）装卸国家禁止通过该港口水域水路运输的危险货物</w:t>
            </w:r>
            <w:r>
              <w:rPr>
                <w:rFonts w:ascii="仿宋_GB2312" w:hAnsi="宋体" w:hint="eastAsia"/>
                <w:kern w:val="0"/>
                <w:sz w:val="20"/>
              </w:rPr>
              <w:lastRenderedPageBreak/>
              <w:t>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hint="eastAsia"/>
                <w:color w:val="000000"/>
                <w:sz w:val="20"/>
              </w:rPr>
              <w:lastRenderedPageBreak/>
              <w:t>88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330218472000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在港口从事危险货物添加抑制剂或者稳定剂作业前，未将有关情况告知相关危险货物港口经营人和作业船舶的处罚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《港口危险货物安全管理规定》第四十四条 在港口内从事危险货物添加抑制剂或者稳定剂作业的单位，作业前应当将有关情况告知相关危险货物港口经营人和作业船舶。</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《港口危险货物安全管理规定》第八十二条第二款 在港口从事危险货物添加抑制剂或者稳定剂作业前，未将有关情况告知相关危险货物港口经营人和作业船舶的，由所在地港口行政管理部门责令改正，并对相关单位处三万元以下的罚款。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hint="eastAsia"/>
                <w:color w:val="000000"/>
                <w:sz w:val="20"/>
              </w:rPr>
              <w:t>89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330218666000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发现危险货物的包装和安全标志不符合相关规定仍进行作业的处罚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《港口危险货物安全管理规定》第四十条 危险货物港口经营人应当对危险货物包装和标志进行检查，发现包装和标志不符合国家有关规定的，不得予以作业，并应当及时通知或者退回作业委托人处理。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《港口危险货物安全管理规定》第八十二条第一款第（三）项 危险货物港口经营人有下列行为之一的，由所在地港口行政管理部门责令改正，并处三万元以下的罚款：（三）发现危险货物的包装和安全标志不符合相关规定仍进行作业的。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9</w:t>
            </w:r>
            <w:r w:rsidR="00512668">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未将重大事故隐患的排查和处理情况、应急预案及时向所在地港口管理部门备案的处罚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《港口危险货物安全管理规定》第五十六条第二款 危险货物港口经营人应当将重大事故隐患的排查和处理情况及时向所在地港口行政管理部门备案。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第五十八条第二款 危险货物港口经营人应当将其应急预案及其修订情况报所在地港口行政管理部门备案，并向本单位从业人员公布。</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《港口危险货物安全管理规定》第八十二条第一款第（五）项 危险货物港口经营人有下列行为之一的，由所在地港口行政管理部门责令改正，并处三万元以下的罚款：（五）未将重大事故隐患的排查和处理情况、应急预案及时向所在地港口行政管理部门备案的。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9</w:t>
            </w:r>
            <w:r w:rsidR="00512668">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330218343000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未采取有效措施防治扬尘污染的处罚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《中华人民共和国大气污染防治法》第七十二条第二款 码头、矿山、填埋场和消纳场应当</w:t>
            </w:r>
            <w:r>
              <w:rPr>
                <w:rFonts w:ascii="仿宋_GB2312" w:hAnsi="宋体" w:hint="eastAsia"/>
                <w:kern w:val="0"/>
                <w:sz w:val="20"/>
              </w:rPr>
              <w:lastRenderedPageBreak/>
              <w:t>实施分区作业，并采取有效措施防治扬尘污染。</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《中华人民共和国大气污染防治法》第一百一十七条第（五）项 违反本法规定，有下列</w:t>
            </w:r>
            <w:r>
              <w:rPr>
                <w:rFonts w:ascii="仿宋_GB2312" w:hAnsi="宋体" w:hint="eastAsia"/>
                <w:kern w:val="0"/>
                <w:sz w:val="20"/>
              </w:rPr>
              <w:lastRenderedPageBreak/>
              <w:t>行为之一的，由县级以上人民政府生态环境等主管部门按照职责责令改正，处一万元以上十万元以下的罚款；拒不改正的，责令停工整治或者停业整治：（五）码头、矿山、填埋场和消纳场未采取有效措施防治扬尘污染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9</w:t>
            </w:r>
            <w:r w:rsidR="00512668">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将《资格证书》转借他人使用或涂改《资格证书》的处罚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《危险货物水路运输从业人员考核和从业资格管理规定》第二十条 经考核合格拟从业申报员和检查员的，应当向组织考核的海事管理机构申请从业资格证书。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《危险货物水路运输从业人员考核和从业资格管理规定》 第二十九条  装卸管理人员、申报员和检查员有下列行为之一的，分别由所在地港口行政管理部门或者海事管理机构按照职责分工责令改正，并处以5000元的罚款：（一）将《资格证书》转借他人使用的；（二）涂改《资格证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1669"/>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95820">
            <w:pPr>
              <w:widowControl/>
              <w:jc w:val="center"/>
              <w:textAlignment w:val="center"/>
              <w:rPr>
                <w:rFonts w:ascii="仿宋_GB2312" w:hAnsi="宋体"/>
                <w:color w:val="000000"/>
                <w:sz w:val="20"/>
              </w:rPr>
            </w:pPr>
            <w:r>
              <w:rPr>
                <w:rFonts w:ascii="仿宋_GB2312" w:hAnsi="宋体" w:cs="仿宋_GB2312" w:hint="eastAsia"/>
                <w:color w:val="000000"/>
                <w:kern w:val="0"/>
                <w:sz w:val="20"/>
              </w:rPr>
              <w:t>9</w:t>
            </w:r>
            <w:r w:rsidR="00512668">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rPr>
                <w:rFonts w:ascii="仿宋_GB2312" w:hAnsi="仿宋_GB2312" w:cs="仿宋_GB2312"/>
                <w:color w:val="000000"/>
                <w:sz w:val="20"/>
              </w:rPr>
            </w:pPr>
            <w:r>
              <w:rPr>
                <w:rFonts w:ascii="仿宋_GB2312" w:hAnsi="仿宋_GB2312" w:cs="仿宋_GB2312" w:hint="eastAsia"/>
                <w:color w:val="000000"/>
                <w:sz w:val="20"/>
              </w:rPr>
              <w:t>330218727000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未按规定具备船舶污染物接收能力、或者拒绝接收靠港船舶送交的生活污水、含油污水、生活垃圾的处罚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《浙江省港口管理条例》第三十一条港口经营人应当按照规定配备足够的船舶污染物接收设施，不得拒绝接收靠港船舶送交的生活污水、含油污水、生活垃圾。</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《浙江省港口管理条例》第五十一条 违反本条例第三十一条规定，港口经营人未按规定配备船舶污染物接收设施，或者拒绝接收靠港船舶送交的生活污水、含油污水、生活垃圾的，由所在地港口主管部门责令限期改正；逾期不改正的，处五千元以上五万元以下罚款；情节严重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hint="eastAsia"/>
                <w:color w:val="000000"/>
                <w:sz w:val="20"/>
              </w:rPr>
              <w:t>9</w:t>
            </w:r>
            <w:r w:rsidR="00512668">
              <w:rPr>
                <w:rFonts w:ascii="仿宋_GB2312" w:hAnsi="宋体" w:hint="eastAsia"/>
                <w:color w:val="00000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color w:val="000000"/>
                <w:sz w:val="20"/>
              </w:rPr>
            </w:pPr>
            <w:r>
              <w:rPr>
                <w:rFonts w:ascii="仿宋_GB2312" w:hAnsi="仿宋_GB2312" w:cs="仿宋_GB2312" w:hint="eastAsia"/>
                <w:color w:val="000000"/>
                <w:kern w:val="0"/>
                <w:sz w:val="20"/>
              </w:rPr>
              <w:t>330218718000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未按规定落实港口大型机械防风措施的处罚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《港口经营管理规定》第二十一条 港口经营人、港口理货业务经营人应当建立健全安全生产责任制和安全生产规章制度，推进安全生产标准化建设，依法提取和使用安全生产费用，完善安全生产条件，建立实施安全风险分级管控和隐</w:t>
            </w:r>
            <w:r>
              <w:rPr>
                <w:rFonts w:ascii="仿宋_GB2312" w:hAnsi="宋体" w:hint="eastAsia"/>
                <w:kern w:val="0"/>
                <w:sz w:val="20"/>
              </w:rPr>
              <w:lastRenderedPageBreak/>
              <w:t>患排查治理制度，并严格落实治理措施；对从业人员进行安全生产教育、培训并如实记录相关情况，确保安全生产。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港口经营人应当按照国家有关规定落实港口大型机械防阵风防台风措施。</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1.《港口大型机械防阵风防台风管理规定》第二十二条港口企业未按本规定组织、实施防风防台工作的，由港口所在地港口管理部门视情况给予警告，并责令整改。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2.《港口经营管理规定》第四十二条第三</w:t>
            </w:r>
            <w:r>
              <w:rPr>
                <w:rFonts w:ascii="仿宋_GB2312" w:hAnsi="宋体" w:hint="eastAsia"/>
                <w:kern w:val="0"/>
                <w:sz w:val="20"/>
              </w:rPr>
              <w:lastRenderedPageBreak/>
              <w:t>款第（一）项 港口经营人有下列行为之一的，由港口行政管理部门责令改正，并处1万元以上3万元以下罚款：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（一）未按照国家有关规定落实港口大型机械防阵风防台风措施的；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172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9</w:t>
            </w:r>
            <w:r w:rsidR="00512668">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color w:val="000000"/>
                <w:sz w:val="20"/>
              </w:rPr>
            </w:pPr>
            <w:r>
              <w:rPr>
                <w:rFonts w:ascii="仿宋_GB2312" w:hAnsi="仿宋_GB2312" w:cs="仿宋_GB2312" w:hint="eastAsia"/>
                <w:color w:val="000000"/>
                <w:kern w:val="0"/>
                <w:sz w:val="20"/>
              </w:rPr>
              <w:t>330218717000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未按照码头泊位性质和功能接靠船舶或者超过码头靠泊等级接靠船舶的处罚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FC0268" w:rsidP="00FC0268">
            <w:pPr>
              <w:widowControl/>
              <w:ind w:firstLineChars="200" w:firstLine="400"/>
              <w:textAlignment w:val="center"/>
              <w:rPr>
                <w:rFonts w:ascii="仿宋_GB2312" w:hAnsi="宋体"/>
                <w:kern w:val="0"/>
                <w:sz w:val="20"/>
              </w:rPr>
            </w:pPr>
            <w:r w:rsidRPr="00FC0268">
              <w:rPr>
                <w:rFonts w:ascii="仿宋_GB2312" w:hAnsi="宋体" w:hint="eastAsia"/>
                <w:kern w:val="0"/>
                <w:sz w:val="20"/>
              </w:rPr>
              <w:t>《港口经营管理规定》第二十二条 港口经营人应当按照码头竣工验收确定的泊位性质和功能接靠船舶，不得超过码头靠泊等级接靠船舶，但按照交通运输部的规定接靠满足相关条件的减载船舶除外。</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《港口经营管理规定》第四十二条第三款第（二）项 港口经营人有下列行为之一的，由港口行政管理部门责令改正，并处1万元以上3万元以下罚款：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（二）未按照码头泊位性质和功能接靠船舶或者超过码头靠泊等级接靠船舶的，但接靠满足相关条件的减载船舶除外；</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9</w:t>
            </w:r>
            <w:r w:rsidR="00512668">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color w:val="000000"/>
                <w:sz w:val="20"/>
              </w:rPr>
            </w:pPr>
            <w:r>
              <w:rPr>
                <w:rFonts w:ascii="仿宋_GB2312" w:hAnsi="仿宋_GB2312" w:cs="仿宋_GB2312" w:hint="eastAsia"/>
                <w:color w:val="000000"/>
                <w:kern w:val="0"/>
                <w:sz w:val="20"/>
              </w:rPr>
              <w:t>330218715000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装载超出最大营运总质量的集装箱或者超出船舶、车辆载货定额装载货物的处罚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0268" w:rsidRPr="00FC0268" w:rsidRDefault="00FC0268" w:rsidP="00FC0268">
            <w:pPr>
              <w:widowControl/>
              <w:ind w:firstLineChars="200" w:firstLine="400"/>
              <w:textAlignment w:val="center"/>
              <w:rPr>
                <w:rFonts w:ascii="仿宋_GB2312" w:hAnsi="宋体"/>
                <w:kern w:val="0"/>
                <w:sz w:val="20"/>
              </w:rPr>
            </w:pPr>
            <w:r w:rsidRPr="00FC0268">
              <w:rPr>
                <w:rFonts w:ascii="仿宋_GB2312" w:hAnsi="宋体" w:hint="eastAsia"/>
                <w:kern w:val="0"/>
                <w:sz w:val="20"/>
              </w:rPr>
              <w:t>《港口经营管理规定》第二十三条 港口经营人不得安排超过船舶载（乘）客定额数量的旅客上船。</w:t>
            </w:r>
          </w:p>
          <w:p w:rsidR="006C2F25" w:rsidRDefault="00FC0268" w:rsidP="00FC0268">
            <w:pPr>
              <w:widowControl/>
              <w:ind w:firstLineChars="200" w:firstLine="400"/>
              <w:textAlignment w:val="center"/>
              <w:rPr>
                <w:rFonts w:ascii="仿宋_GB2312" w:hAnsi="宋体"/>
                <w:kern w:val="0"/>
                <w:sz w:val="20"/>
              </w:rPr>
            </w:pPr>
            <w:r w:rsidRPr="00FC0268">
              <w:rPr>
                <w:rFonts w:ascii="仿宋_GB2312" w:hAnsi="宋体" w:hint="eastAsia"/>
                <w:kern w:val="0"/>
                <w:sz w:val="20"/>
              </w:rPr>
              <w:t>港口经营人不得装载超过最大营运总质量的集装箱，不得超出船舶、车辆载货定额装载货物。沿海港口经营人不得为超出航区的内河船舶提供货物装卸服务。港口经营人应当配合海事管理机构做好恶劣天气条件下船舶靠离泊管理。</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《港口经营管理规定》第四十二条第三款第（四）项 港口经营人有下列行为之一的，由港口行政管理部门责令改正，并处1万元以上3万元以下罚款：（四）装载超出最大营运总质量的集装箱或者超出船舶、车辆载货定额装载货物的；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F2451" w:rsidRDefault="00512668" w:rsidP="006C2F25">
            <w:pPr>
              <w:widowControl/>
              <w:jc w:val="center"/>
              <w:textAlignment w:val="center"/>
              <w:rPr>
                <w:rFonts w:ascii="仿宋_GB2312" w:hAnsi="宋体"/>
                <w:color w:val="000000"/>
                <w:sz w:val="20"/>
                <w:highlight w:val="green"/>
              </w:rPr>
            </w:pPr>
            <w:r>
              <w:rPr>
                <w:rFonts w:ascii="仿宋_GB2312" w:hAnsi="宋体" w:cs="仿宋_GB2312" w:hint="eastAsia"/>
                <w:color w:val="000000"/>
                <w:kern w:val="0"/>
                <w:sz w:val="20"/>
                <w:highlight w:val="green"/>
              </w:rPr>
              <w:t>97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F2451" w:rsidRDefault="006C2F25" w:rsidP="00595820">
            <w:pPr>
              <w:widowControl/>
              <w:jc w:val="center"/>
              <w:textAlignment w:val="center"/>
              <w:rPr>
                <w:rFonts w:ascii="仿宋_GB2312" w:hAnsi="宋体"/>
                <w:color w:val="000000"/>
                <w:sz w:val="20"/>
                <w:highlight w:val="green"/>
              </w:rPr>
            </w:pPr>
            <w:r w:rsidRPr="005F2451">
              <w:rPr>
                <w:rFonts w:ascii="仿宋_GB2312" w:hAnsi="宋体" w:hint="eastAsia"/>
                <w:color w:val="000000"/>
                <w:kern w:val="0"/>
                <w:sz w:val="20"/>
                <w:highlight w:val="green"/>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F2451" w:rsidRDefault="006C2F25" w:rsidP="006C2F25">
            <w:pPr>
              <w:widowControl/>
              <w:textAlignment w:val="center"/>
              <w:rPr>
                <w:rFonts w:ascii="仿宋_GB2312" w:hAnsi="仿宋_GB2312" w:cs="仿宋_GB2312"/>
                <w:color w:val="000000"/>
                <w:sz w:val="20"/>
                <w:highlight w:val="green"/>
              </w:rPr>
            </w:pPr>
            <w:r w:rsidRPr="005F2451">
              <w:rPr>
                <w:rFonts w:ascii="仿宋_GB2312" w:hAnsi="仿宋_GB2312" w:cs="仿宋_GB2312" w:hint="eastAsia"/>
                <w:color w:val="000000"/>
                <w:kern w:val="0"/>
                <w:sz w:val="20"/>
                <w:highlight w:val="green"/>
              </w:rPr>
              <w:t>330218492000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F2451" w:rsidRDefault="006C2F25" w:rsidP="006C2F25">
            <w:pPr>
              <w:widowControl/>
              <w:textAlignment w:val="center"/>
              <w:rPr>
                <w:rFonts w:ascii="仿宋_GB2312" w:hAnsi="宋体"/>
                <w:color w:val="000000"/>
                <w:sz w:val="20"/>
                <w:highlight w:val="green"/>
              </w:rPr>
            </w:pPr>
            <w:r w:rsidRPr="005F2451">
              <w:rPr>
                <w:rFonts w:ascii="仿宋_GB2312" w:hAnsi="宋体" w:hint="eastAsia"/>
                <w:color w:val="000000"/>
                <w:kern w:val="0"/>
                <w:sz w:val="20"/>
                <w:highlight w:val="green"/>
              </w:rPr>
              <w:t>未按规定报送从业人员信息处罚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F2451" w:rsidRDefault="006C2F25" w:rsidP="006C2F25">
            <w:pPr>
              <w:widowControl/>
              <w:ind w:firstLineChars="200" w:firstLine="400"/>
              <w:textAlignment w:val="center"/>
              <w:rPr>
                <w:rFonts w:ascii="仿宋_GB2312" w:hAnsi="宋体"/>
                <w:kern w:val="0"/>
                <w:sz w:val="20"/>
                <w:highlight w:val="green"/>
              </w:rPr>
            </w:pPr>
            <w:r w:rsidRPr="005F2451">
              <w:rPr>
                <w:rFonts w:ascii="仿宋_GB2312" w:hAnsi="宋体" w:hint="eastAsia"/>
                <w:kern w:val="0"/>
                <w:sz w:val="20"/>
                <w:highlight w:val="green"/>
              </w:rPr>
              <w:t>《危险货物水路运输从业人员考核和从业资格管理规定》第二十五条 水路运输企业应当将本单位的装卸管理人员、申报员、检查员的以下信息及时报送具有相应职责的管理部门，装卸</w:t>
            </w:r>
            <w:r w:rsidRPr="005F2451">
              <w:rPr>
                <w:rFonts w:ascii="仿宋_GB2312" w:hAnsi="宋体" w:hint="eastAsia"/>
                <w:kern w:val="0"/>
                <w:sz w:val="20"/>
                <w:highlight w:val="green"/>
              </w:rPr>
              <w:lastRenderedPageBreak/>
              <w:t>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F2451" w:rsidRDefault="006C2F25" w:rsidP="006C2F25">
            <w:pPr>
              <w:widowControl/>
              <w:ind w:firstLineChars="200" w:firstLine="400"/>
              <w:textAlignment w:val="center"/>
              <w:rPr>
                <w:rFonts w:ascii="仿宋_GB2312" w:hAnsi="宋体"/>
                <w:kern w:val="0"/>
                <w:sz w:val="20"/>
                <w:highlight w:val="green"/>
              </w:rPr>
            </w:pPr>
            <w:r w:rsidRPr="005F2451">
              <w:rPr>
                <w:rFonts w:ascii="仿宋_GB2312" w:hAnsi="宋体" w:hint="eastAsia"/>
                <w:kern w:val="0"/>
                <w:sz w:val="20"/>
                <w:highlight w:val="green"/>
              </w:rPr>
              <w:lastRenderedPageBreak/>
              <w:t>《危险货物水路运输从业人员考核和从业资格管理规定》第二十八条 聘用装卸管理人员的危险化学品港口经营人或者聘用申报员、检查员的水路运输企业未按本规定第二十五条报</w:t>
            </w:r>
            <w:r w:rsidRPr="005F2451">
              <w:rPr>
                <w:rFonts w:ascii="仿宋_GB2312" w:hAnsi="宋体" w:hint="eastAsia"/>
                <w:kern w:val="0"/>
                <w:sz w:val="20"/>
                <w:highlight w:val="green"/>
              </w:rPr>
              <w:lastRenderedPageBreak/>
              <w:t>送信息的，分别由所在地港口行政管理部门或者海事管理机构按照职责分工责令限期改正，并处以3000元的罚款；逾期未改正的，处以1万元的罚款。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BE782D" w:rsidRDefault="006C2F25" w:rsidP="006C2F25">
            <w:pPr>
              <w:widowControl/>
              <w:textAlignment w:val="bottom"/>
              <w:rPr>
                <w:rFonts w:ascii="仿宋_GB2312" w:hAnsi="宋体"/>
                <w:color w:val="000000"/>
                <w:sz w:val="20"/>
              </w:rPr>
            </w:pPr>
          </w:p>
        </w:tc>
      </w:tr>
      <w:tr w:rsidR="00BE782D"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60331D" w:rsidRDefault="00BE782D" w:rsidP="006C2F25">
            <w:pPr>
              <w:widowControl/>
              <w:jc w:val="center"/>
              <w:textAlignment w:val="center"/>
              <w:rPr>
                <w:rFonts w:ascii="仿宋_GB2312" w:hAnsi="宋体" w:cs="仿宋_GB2312" w:hint="eastAsia"/>
                <w:color w:val="000000"/>
                <w:kern w:val="0"/>
                <w:sz w:val="20"/>
                <w:highlight w:val="green"/>
              </w:rPr>
            </w:pPr>
            <w:r w:rsidRPr="0060331D">
              <w:rPr>
                <w:rFonts w:ascii="仿宋_GB2312" w:hAnsi="宋体" w:cs="仿宋_GB2312" w:hint="eastAsia"/>
                <w:color w:val="000000"/>
                <w:kern w:val="0"/>
                <w:sz w:val="20"/>
                <w:highlight w:val="green"/>
              </w:rPr>
              <w:lastRenderedPageBreak/>
              <w:t>98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60331D" w:rsidRDefault="00BE782D" w:rsidP="00595820">
            <w:pPr>
              <w:widowControl/>
              <w:jc w:val="center"/>
              <w:textAlignment w:val="center"/>
              <w:rPr>
                <w:rFonts w:ascii="仿宋_GB2312" w:hAnsi="宋体" w:hint="eastAsia"/>
                <w:color w:val="000000"/>
                <w:kern w:val="0"/>
                <w:sz w:val="20"/>
                <w:highlight w:val="green"/>
              </w:rPr>
            </w:pPr>
            <w:r w:rsidRPr="0060331D">
              <w:rPr>
                <w:rFonts w:ascii="仿宋_GB2312" w:hAnsi="宋体" w:hint="eastAsia"/>
                <w:color w:val="000000"/>
                <w:kern w:val="0"/>
                <w:sz w:val="20"/>
                <w:highlight w:val="green"/>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60331D" w:rsidRDefault="00BE782D" w:rsidP="006C2F25">
            <w:pPr>
              <w:widowControl/>
              <w:textAlignment w:val="center"/>
              <w:rPr>
                <w:rFonts w:ascii="仿宋_GB2312" w:hAnsi="仿宋_GB2312" w:cs="仿宋_GB2312" w:hint="eastAsia"/>
                <w:color w:val="000000"/>
                <w:kern w:val="0"/>
                <w:sz w:val="20"/>
                <w:highlight w:val="green"/>
              </w:rPr>
            </w:pPr>
            <w:r w:rsidRPr="0060331D">
              <w:rPr>
                <w:rFonts w:ascii="仿宋_GB2312" w:hAnsi="仿宋_GB2312" w:cs="仿宋_GB2312"/>
                <w:color w:val="000000"/>
                <w:kern w:val="0"/>
                <w:sz w:val="20"/>
                <w:highlight w:val="green"/>
              </w:rPr>
              <w:t>330218754000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60331D" w:rsidRDefault="00BE782D" w:rsidP="006C2F25">
            <w:pPr>
              <w:widowControl/>
              <w:textAlignment w:val="center"/>
              <w:rPr>
                <w:rFonts w:ascii="仿宋_GB2312" w:hAnsi="宋体" w:hint="eastAsia"/>
                <w:color w:val="000000"/>
                <w:kern w:val="0"/>
                <w:sz w:val="20"/>
                <w:highlight w:val="green"/>
              </w:rPr>
            </w:pPr>
            <w:r w:rsidRPr="0060331D">
              <w:rPr>
                <w:rFonts w:ascii="仿宋_GB2312" w:hAnsi="宋体" w:hint="eastAsia"/>
                <w:color w:val="000000"/>
                <w:kern w:val="0"/>
                <w:sz w:val="20"/>
                <w:highlight w:val="green"/>
              </w:rPr>
              <w:t>未按照相关规定填写并运行接收、转运及处置联单的处罚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60331D" w:rsidRDefault="00BE782D" w:rsidP="00BE782D">
            <w:pPr>
              <w:widowControl/>
              <w:textAlignment w:val="center"/>
              <w:rPr>
                <w:rFonts w:ascii="仿宋_GB2312" w:hAnsi="宋体" w:hint="eastAsia"/>
                <w:kern w:val="0"/>
                <w:sz w:val="20"/>
                <w:highlight w:val="green"/>
              </w:rPr>
            </w:pPr>
            <w:r w:rsidRPr="0060331D">
              <w:rPr>
                <w:rFonts w:ascii="仿宋_GB2312" w:hAnsi="宋体" w:hint="eastAsia"/>
                <w:kern w:val="0"/>
                <w:sz w:val="20"/>
                <w:highlight w:val="green"/>
              </w:rPr>
              <w:t>《舟山市港口船舶污染物管理条例》</w:t>
            </w:r>
            <w:r w:rsidRPr="0060331D">
              <w:rPr>
                <w:rFonts w:ascii="仿宋_GB2312" w:hAnsi="宋体" w:hint="eastAsia"/>
                <w:kern w:val="0"/>
                <w:sz w:val="20"/>
                <w:highlight w:val="green"/>
              </w:rPr>
              <w:t>第二十条</w:t>
            </w:r>
            <w:r w:rsidRPr="0060331D">
              <w:rPr>
                <w:rFonts w:ascii="仿宋_GB2312" w:hAnsi="宋体" w:hint="eastAsia"/>
                <w:kern w:val="0"/>
                <w:sz w:val="20"/>
                <w:highlight w:val="green"/>
              </w:rPr>
              <w:t>第一款、第二款、第三款和第五款</w:t>
            </w:r>
            <w:r w:rsidRPr="0060331D">
              <w:rPr>
                <w:rFonts w:ascii="仿宋_GB2312" w:hAnsi="宋体" w:hint="eastAsia"/>
                <w:kern w:val="0"/>
                <w:sz w:val="20"/>
                <w:highlight w:val="green"/>
              </w:rPr>
              <w:t xml:space="preserve">  船舶污染物的接收、运输、处置各环节之间的交接应当按照相关规定填写并运行接收联单、转运及处置科技创新促进联单；属于危险废物的，应当另行填写危险废物转移联单。</w:t>
            </w:r>
          </w:p>
          <w:p w:rsidR="00BE782D" w:rsidRPr="0060331D" w:rsidRDefault="00BE782D" w:rsidP="00BE782D">
            <w:pPr>
              <w:widowControl/>
              <w:textAlignment w:val="center"/>
              <w:rPr>
                <w:rFonts w:ascii="仿宋_GB2312" w:hAnsi="宋体" w:hint="eastAsia"/>
                <w:kern w:val="0"/>
                <w:sz w:val="20"/>
                <w:highlight w:val="green"/>
              </w:rPr>
            </w:pPr>
            <w:r w:rsidRPr="0060331D">
              <w:rPr>
                <w:rFonts w:ascii="仿宋_GB2312" w:hAnsi="宋体" w:hint="eastAsia"/>
                <w:kern w:val="0"/>
                <w:sz w:val="20"/>
                <w:highlight w:val="green"/>
              </w:rPr>
              <w:t xml:space="preserve">　　船舶污染物接收联单由接收单位按照联单格式填写作业双方单位名称、作业开始和结束的时间、地点以及船舶污染物种类、数量等内容并经被接收船舶确认。</w:t>
            </w:r>
          </w:p>
          <w:p w:rsidR="00BE782D" w:rsidRPr="0060331D" w:rsidRDefault="00BE782D" w:rsidP="00BE782D">
            <w:pPr>
              <w:widowControl/>
              <w:textAlignment w:val="center"/>
              <w:rPr>
                <w:rFonts w:ascii="仿宋_GB2312" w:hAnsi="宋体" w:hint="eastAsia"/>
                <w:kern w:val="0"/>
                <w:sz w:val="20"/>
                <w:highlight w:val="green"/>
              </w:rPr>
            </w:pPr>
            <w:r w:rsidRPr="0060331D">
              <w:rPr>
                <w:rFonts w:ascii="仿宋_GB2312" w:hAnsi="宋体" w:hint="eastAsia"/>
                <w:kern w:val="0"/>
                <w:sz w:val="20"/>
                <w:highlight w:val="green"/>
              </w:rPr>
              <w:t xml:space="preserve">　　船舶污染物转运及处置联单由接收单位按照联单格式填写转运相关信息，并经污染物运输单位确认。转运的污染物应当标明来源，填写污染物接收时签发的接收联单编号。处置单位在收到接收单位转运的污染物时，应当核实污染物的种类与数量，按照联单格式填写相关信息并确认。</w:t>
            </w:r>
          </w:p>
          <w:p w:rsidR="00BE782D" w:rsidRPr="0060331D" w:rsidRDefault="00BE782D" w:rsidP="00BE782D">
            <w:pPr>
              <w:widowControl/>
              <w:textAlignment w:val="center"/>
              <w:rPr>
                <w:rFonts w:ascii="仿宋_GB2312" w:hAnsi="宋体" w:hint="eastAsia"/>
                <w:kern w:val="0"/>
                <w:sz w:val="20"/>
                <w:highlight w:val="green"/>
              </w:rPr>
            </w:pPr>
            <w:r w:rsidRPr="0060331D">
              <w:rPr>
                <w:rFonts w:ascii="仿宋_GB2312" w:hAnsi="宋体" w:hint="eastAsia"/>
                <w:kern w:val="0"/>
                <w:sz w:val="20"/>
                <w:highlight w:val="green"/>
              </w:rPr>
              <w:lastRenderedPageBreak/>
              <w:t xml:space="preserve">　</w:t>
            </w:r>
            <w:r w:rsidRPr="0060331D">
              <w:rPr>
                <w:rFonts w:ascii="仿宋_GB2312" w:hAnsi="宋体" w:hint="eastAsia"/>
                <w:kern w:val="0"/>
                <w:sz w:val="20"/>
                <w:highlight w:val="green"/>
              </w:rPr>
              <w:t xml:space="preserve">  </w:t>
            </w:r>
            <w:r w:rsidRPr="0060331D">
              <w:rPr>
                <w:rFonts w:ascii="仿宋_GB2312" w:hAnsi="宋体" w:hint="eastAsia"/>
                <w:kern w:val="0"/>
                <w:sz w:val="20"/>
                <w:highlight w:val="green"/>
              </w:rPr>
              <w:t>联单的具体管理办法由市人民政府制定。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60331D" w:rsidRDefault="00BE782D" w:rsidP="00BE782D">
            <w:pPr>
              <w:widowControl/>
              <w:textAlignment w:val="center"/>
              <w:rPr>
                <w:rFonts w:ascii="仿宋_GB2312" w:hAnsi="宋体" w:hint="eastAsia"/>
                <w:kern w:val="0"/>
                <w:sz w:val="20"/>
                <w:highlight w:val="green"/>
              </w:rPr>
            </w:pPr>
            <w:r w:rsidRPr="0060331D">
              <w:rPr>
                <w:rFonts w:ascii="仿宋_GB2312" w:hAnsi="宋体" w:hint="eastAsia"/>
                <w:kern w:val="0"/>
                <w:sz w:val="20"/>
                <w:highlight w:val="green"/>
              </w:rPr>
              <w:lastRenderedPageBreak/>
              <w:t>《舟山市港口船舶污染物管理条例》第三十六条第一款  违反本条例第二十条规定，未按照相关规定填写并运行接收、转运及处置联单的，对接收单位由港口行政主管部门处二万元以上十万元以下罚款，对水路和道路运输单位分别由港口行政主管部门、交通运输行政主管部门处二万元以上十万元以下罚款，对处置单位由生态环境行政主管部门或者城市管理部门处二万元以上十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BE782D" w:rsidRDefault="00BE782D" w:rsidP="006C2F25">
            <w:pPr>
              <w:widowControl/>
              <w:textAlignment w:val="bottom"/>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hint="eastAsia"/>
                <w:color w:val="000000"/>
                <w:sz w:val="20"/>
              </w:rPr>
              <w:lastRenderedPageBreak/>
              <w:t>9</w:t>
            </w:r>
            <w:r w:rsidR="0060331D">
              <w:rPr>
                <w:rFonts w:ascii="仿宋_GB2312" w:hAnsi="宋体" w:hint="eastAsia"/>
                <w:color w:val="00000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未经许可擅自经营或者超越许可范围经营水路运输业务或者国内船舶管理业务的处罚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经营船舶管理业务，应当经设区的市级以上地方人民政府负责水路运输管理的部门批准。申请经营船舶管理业务，应当向前款规定的部门提交申请书和证明申请人符合本条例第二十六条规定条件的相关材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第十七条 水路运输经营者应当在依法取得许可的经营范围内从事水路运输经营。</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第三十二条第一款 本条例第十二条、第十七条的规定适用于船舶管理业务经营者。本条例第十一条、第二十四条的规定适用于船舶管理、船舶代理、水路旅客运输代理和水路货物运输代理业务经营活动。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0331D"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100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330218112000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使用未取得船舶营运证件的船舶从事水路运输的处罚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1.《国内水路运输管理条例》第十四条第一款 水路运输经营者新增船舶投入运营的，应当凭水路运输业务经营许可证件、船舶登记证书和检验证书向国务院交通运输主管部门或者设区的市级以上地方人民政府负责水路运输管理的</w:t>
            </w:r>
            <w:r>
              <w:rPr>
                <w:rFonts w:ascii="仿宋_GB2312" w:hAnsi="宋体" w:hint="eastAsia"/>
                <w:kern w:val="0"/>
                <w:sz w:val="20"/>
              </w:rPr>
              <w:lastRenderedPageBreak/>
              <w:t>部门领取船舶营运证件。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2.《国内水路运输管理规定》第二十三条第一款 水路运输经营者应该按照《船舶营业运输证》标定的载客定额、载货定额和经营范围从事旅客和货物运输，不得超载。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第二十五条 水路运输经营者不得擅自改装客船、危险品船增加载客定额、载货定额或者变更从事散装液体危险货物运输的种类。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1.《国内水路运输管理条例》第三十四条第一款  水路运输经营者使用未取得船舶营运证件的船舶从事水路运输的，由负责水路运输管理的部门责令该船停止经营，没收违法所得，并处违法所得1倍以上5倍以下的罚款；没有</w:t>
            </w:r>
            <w:r>
              <w:rPr>
                <w:rFonts w:ascii="仿宋_GB2312" w:hAnsi="宋体" w:hint="eastAsia"/>
                <w:kern w:val="0"/>
                <w:sz w:val="20"/>
              </w:rPr>
              <w:lastRenderedPageBreak/>
              <w:t>违法所得或者违法所得不足2万元的，处2万元以上10万元以下的罚款。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2.《国内水路运输管理规定》 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10</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未随船携带船舶营运证件的处罚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《国内水路运输管理条例》第十四条 第二款 从事水路运输经营的船舶应当随船携带船舶营运证件。</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《国内水路运输管理条例》第三十四条第二款  从事水路运输经营的船舶未随船携带船舶营运证件的，责令改正，可以处1000元以下的罚款。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10</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未经许可或者超越许可范围使用外国籍船舶经营水路运输业务，或者以租用中国籍船舶或者舱位等方式变相经营水路运输业务的处罚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第十一条 外国的企业、其他经济组织和个人不得经营水路运输业务，也不得以租用中国籍船舶或者舱位等方式变相经营水路运输业务。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香港特别行政区、澳门特别行政区和台湾地区的企业、其他经济组织以及个人参照适用前款规定，国务院另有规定的除外。</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 水路运输经营者不得使用外国籍船舶经营水路运输业务。但是，在国内没有能够满足所申请运输要求的中国籍船舶，并且船舶停靠的港口或者水域为对外开放的港口或者水域</w:t>
            </w:r>
            <w:r>
              <w:rPr>
                <w:rFonts w:ascii="仿宋_GB2312" w:hAnsi="宋体" w:hint="eastAsia"/>
                <w:kern w:val="0"/>
                <w:sz w:val="20"/>
              </w:rPr>
              <w:lastRenderedPageBreak/>
              <w:t>的情况下，经国务院交通运输主管部门许可，水路运输经营者可以在国务院交通运输主管部门规定的期限或者航次内，临时使用外国籍船舶运输。</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在香港特别行政区、澳门特别行政区、台湾地区进行船籍登记的船舶，参照适用本条例关于外国籍船舶的规定，国务院另有规定的除外。</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10</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以欺骗或者贿赂等不正当手段取得水路运输业务经营许可和船舶管理业务经营许可的处罚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 经营船舶管理业务，应当经设区的市级以上地方人民政府负责水路运输管理的部门批准。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10</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出租、出借、倒卖或者以其他方式非法转让水路运输业务经营许可证和船舶管理业务经营许可证的处罚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 经营船舶管理业务，应当经设区的市级以上地方人民政府负责水路运输管理的部门批准。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第二十八条第一款 船舶管理业务经营者接</w:t>
            </w:r>
            <w:r>
              <w:rPr>
                <w:rFonts w:ascii="仿宋_GB2312" w:hAnsi="宋体" w:hint="eastAsia"/>
                <w:kern w:val="0"/>
                <w:sz w:val="20"/>
              </w:rPr>
              <w:lastRenderedPageBreak/>
              <w:t>受委托提供船舶管理服务，应当与委托人订立书面合同，并将合同报所在地海事管理机构备案。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2.《国内水路运输辅助业管理规定》第三十五条  船舶管理业务经营者与委托人订立虚假协议或者名义上接受委托实际不承担船舶海</w:t>
            </w:r>
            <w:proofErr w:type="gramStart"/>
            <w:r>
              <w:rPr>
                <w:rFonts w:ascii="仿宋_GB2312" w:hAnsi="宋体" w:hint="eastAsia"/>
                <w:kern w:val="0"/>
                <w:sz w:val="20"/>
              </w:rPr>
              <w:t>务</w:t>
            </w:r>
            <w:proofErr w:type="gramEnd"/>
            <w:r>
              <w:rPr>
                <w:rFonts w:ascii="仿宋_GB2312" w:hAnsi="宋体" w:hint="eastAsia"/>
                <w:kern w:val="0"/>
                <w:sz w:val="20"/>
              </w:rPr>
              <w:t>、机务管理责任的，由经营者所在地县级以上人民政府水路运输管理部门责令改正，并按《国内水路运输管理条例》第三十七条关于非法转让船舶管理业务经营资格的有关规定进行处罚。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10</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伪造、变造、涂改水路运输业务经营许可证和船舶管理业务经营许可证的处罚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 经营船舶管理业务，应当经设区的市级以上地方人民政府负责水路运输管理的部门批准。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《国内水路运输管理条例》第三十七条第二款 伪造、变造、涂改本条例规定的行政许可证件的，由负责水路运输管理的部门没收伪造、变造、涂改的许可证件，处3万元以上15万元以下的罚款；有违法所得的，没收违法所得。</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10</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330218067000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未提前向社会公布所使用的船舶、班期、班次和运价或者其变更信息的处罚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《国内水路运输管理条例》第二十一条旅客班轮运输业务经营者应当自取得班轮航线经营许可之日起60日内开航，并在开航15日前公布所使用的船舶、班期、班次、运价等信息。  旅客班轮运输应当按照公布的班期、班次运行；变更班期、班次、运价的，应当在15日前向社会公布；停止经营部分或者全部班轮航线的，应当在30日前向社会公布并报原许可机关备案。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《国内水路运输管理条例》第四十条 班轮运输业务经营者未提前向社会公布所使用的船舶、班期、班次和运价或者其变更信息的，由负责水路运输管理的部门责令改正，处2000元以上2万元以下的罚款。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0</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未按照规定要求配备海</w:t>
            </w:r>
            <w:proofErr w:type="gramStart"/>
            <w:r>
              <w:rPr>
                <w:rFonts w:ascii="仿宋_GB2312" w:hAnsi="宋体" w:hint="eastAsia"/>
                <w:color w:val="000000"/>
                <w:kern w:val="0"/>
                <w:sz w:val="20"/>
              </w:rPr>
              <w:t>务</w:t>
            </w:r>
            <w:proofErr w:type="gramEnd"/>
            <w:r>
              <w:rPr>
                <w:rFonts w:ascii="仿宋_GB2312" w:hAnsi="宋体" w:hint="eastAsia"/>
                <w:color w:val="000000"/>
                <w:kern w:val="0"/>
                <w:sz w:val="20"/>
              </w:rPr>
              <w:t>、机务管理人员的处罚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《国内水路运输辅助业管理规定》第六条船舶管理业务经营者应当配备满足下列要求的专职海</w:t>
            </w:r>
            <w:proofErr w:type="gramStart"/>
            <w:r>
              <w:rPr>
                <w:rFonts w:ascii="仿宋_GB2312" w:hAnsi="宋体" w:hint="eastAsia"/>
                <w:kern w:val="0"/>
                <w:sz w:val="20"/>
              </w:rPr>
              <w:t>务</w:t>
            </w:r>
            <w:proofErr w:type="gramEnd"/>
            <w:r>
              <w:rPr>
                <w:rFonts w:ascii="仿宋_GB2312" w:hAnsi="宋体" w:hint="eastAsia"/>
                <w:kern w:val="0"/>
                <w:sz w:val="20"/>
              </w:rPr>
              <w:t>、机务管理人员：（一）船舶管理业务经营者应当至少配备海</w:t>
            </w:r>
            <w:proofErr w:type="gramStart"/>
            <w:r>
              <w:rPr>
                <w:rFonts w:ascii="仿宋_GB2312" w:hAnsi="宋体" w:hint="eastAsia"/>
                <w:kern w:val="0"/>
                <w:sz w:val="20"/>
              </w:rPr>
              <w:t>务</w:t>
            </w:r>
            <w:proofErr w:type="gramEnd"/>
            <w:r>
              <w:rPr>
                <w:rFonts w:ascii="仿宋_GB2312" w:hAnsi="宋体" w:hint="eastAsia"/>
                <w:kern w:val="0"/>
                <w:sz w:val="20"/>
              </w:rPr>
              <w:t>、机务管理人员各1人，配备的具体数量应当符合附件规定的要求；（二）海</w:t>
            </w:r>
            <w:proofErr w:type="gramStart"/>
            <w:r>
              <w:rPr>
                <w:rFonts w:ascii="仿宋_GB2312" w:hAnsi="宋体" w:hint="eastAsia"/>
                <w:kern w:val="0"/>
                <w:sz w:val="20"/>
              </w:rPr>
              <w:t>务</w:t>
            </w:r>
            <w:proofErr w:type="gramEnd"/>
            <w:r>
              <w:rPr>
                <w:rFonts w:ascii="仿宋_GB2312" w:hAnsi="宋体" w:hint="eastAsia"/>
                <w:kern w:val="0"/>
                <w:sz w:val="20"/>
              </w:rPr>
              <w:t>、机务管理人员的从业资历与其经营范围相适应，具有与管理的船舶种类和航区相对应的船长、轮机长的从业资历；（三）海</w:t>
            </w:r>
            <w:proofErr w:type="gramStart"/>
            <w:r>
              <w:rPr>
                <w:rFonts w:ascii="仿宋_GB2312" w:hAnsi="宋体" w:hint="eastAsia"/>
                <w:kern w:val="0"/>
                <w:sz w:val="20"/>
              </w:rPr>
              <w:t>务</w:t>
            </w:r>
            <w:proofErr w:type="gramEnd"/>
            <w:r>
              <w:rPr>
                <w:rFonts w:ascii="仿宋_GB2312" w:hAnsi="宋体" w:hint="eastAsia"/>
                <w:kern w:val="0"/>
                <w:sz w:val="20"/>
              </w:rPr>
              <w:t>、机务管理人员所具备的船舶安全管理、船舶设备管理、航海保障、应急处置等业务知识和管理能力与其经营范围相适应，身体条件与其职责要求相适应。</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《国内水路运输辅助业管理规定》第三十四条 船舶管理业务经营者未按照本规定要求配备相应海</w:t>
            </w:r>
            <w:proofErr w:type="gramStart"/>
            <w:r>
              <w:rPr>
                <w:rFonts w:ascii="仿宋_GB2312" w:hAnsi="宋体" w:hint="eastAsia"/>
                <w:kern w:val="0"/>
                <w:sz w:val="20"/>
              </w:rPr>
              <w:t>务</w:t>
            </w:r>
            <w:proofErr w:type="gramEnd"/>
            <w:r>
              <w:rPr>
                <w:rFonts w:ascii="仿宋_GB2312" w:hAnsi="宋体" w:hint="eastAsia"/>
                <w:kern w:val="0"/>
                <w:sz w:val="20"/>
              </w:rPr>
              <w:t>、机务管理人员的，由其所在地县级以上人民政府水路运输管理部门责令改正，处1万元以上3万元以下的罚款。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0</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未履行备案义务或者报告义务的处罚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十条发生下列情况后，船舶管理业务经营者应当在15个工作日内以书面形式向原许可机关备案，并提供相关证明材料：（一）法定代表人或者主要股东发生变化；（二）固定的办公场所发生变化；（三）海</w:t>
            </w:r>
            <w:proofErr w:type="gramStart"/>
            <w:r>
              <w:rPr>
                <w:rFonts w:ascii="仿宋_GB2312" w:hAnsi="宋体" w:hint="eastAsia"/>
                <w:kern w:val="0"/>
                <w:sz w:val="20"/>
              </w:rPr>
              <w:t>务</w:t>
            </w:r>
            <w:proofErr w:type="gramEnd"/>
            <w:r>
              <w:rPr>
                <w:rFonts w:ascii="仿宋_GB2312" w:hAnsi="宋体" w:hint="eastAsia"/>
                <w:kern w:val="0"/>
                <w:sz w:val="20"/>
              </w:rPr>
              <w:t>、机务管理人员发生变化；（四）管理的船舶发生重大以上安全责任事故；（五）接受管理的船舶或者委托管理协议发生变化。</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从事船舶代理、水路旅客运输代理、水路货物运输代理业务，应当自工商行政管理部门准予设立登记之日起15个工作日内，向其所在地设区的市级人民政府水路运输管理部门办理备案手续，并递交下列材料：（一）备案</w:t>
            </w:r>
            <w:r>
              <w:rPr>
                <w:rFonts w:ascii="仿宋_GB2312" w:hAnsi="宋体" w:hint="eastAsia"/>
                <w:kern w:val="0"/>
                <w:sz w:val="20"/>
              </w:rPr>
              <w:lastRenderedPageBreak/>
              <w:t>申请表；（二）《企业法人营业执照》复印件；（三）法定代表人身份证明材料。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从事船舶代理、水路旅客运输代理、水路货物运输代理业务经营者的名称、固定办公场所及联系方式、法定代表人、经营范围等事项发生变更或者终止经营的，应当在变更或者终止经营之日起15个工作日内办理变更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第十六条第二款船舶管理业务经营者应当将船舶管理协议报其所在地和船籍港所在地县级以上人民政府水路运输管理部门备案。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八条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辅助业管理规定》第三十六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0</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虚假宣传，误导旅客或者托运人、委托人的处罚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《国内水路运输辅助业管理规定》第二十二条第（五）项水路运输辅助业务经营者不得有以下行为：（五）发布虚假信息招揽业务。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w:t>
            </w:r>
            <w:r>
              <w:rPr>
                <w:rFonts w:ascii="仿宋_GB2312" w:hAnsi="宋体" w:hint="eastAsia"/>
                <w:kern w:val="0"/>
                <w:sz w:val="20"/>
              </w:rPr>
              <w:lastRenderedPageBreak/>
              <w:t>者委托人。</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60331D">
              <w:rPr>
                <w:rFonts w:ascii="仿宋_GB2312" w:hAnsi="宋体" w:cs="仿宋_GB2312" w:hint="eastAsia"/>
                <w:color w:val="000000"/>
                <w:kern w:val="0"/>
                <w:sz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330218525000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以不正当方式或者不规范行为争抢客源、货源及提供水路运输（辅助）服务扰乱市场秩序的处罚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《国内水路运输辅助业管理规定》第二十二条第（六）项水路运输辅助业务经营者不得有以下行为：（六）以不正当方式或者不规范行为提供其他水路运输辅助服务，扰乱市场秩序。</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七）项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1</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使用的运输单证不符合有关规定的处罚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《国内水路运输辅助业管理规定》第二十四条水路运输辅助业务经营者应当使用规范的、符合有关法律法规和交通运输部规定的客票和运输单证。</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11</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为未依法取得水路运输业务经营许可或者超越许可范围的经营者提供水路运输辅助服务的处罚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《国内水路运输辅助业管理规定》第二十二条第（二）项水路运输辅助业务经营者不得有以下行为：（二）为未依法取得水路运输业务经营许可或者超越许可范围的经营者提供水路运输</w:t>
            </w:r>
            <w:r>
              <w:rPr>
                <w:rFonts w:ascii="仿宋_GB2312" w:hAnsi="宋体" w:hint="eastAsia"/>
                <w:kern w:val="0"/>
                <w:sz w:val="20"/>
              </w:rPr>
              <w:lastRenderedPageBreak/>
              <w:t>辅助服务。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《国内水路运输辅助业管理规定》第三十六条第（二）项 水路运输辅助业务经营者违反本规定，有下列行为之一的，由其所在地县级以上人民政府水路运输管理部门责令改正，处</w:t>
            </w:r>
            <w:r>
              <w:rPr>
                <w:rFonts w:ascii="仿宋_GB2312" w:hAnsi="宋体" w:hint="eastAsia"/>
                <w:kern w:val="0"/>
                <w:sz w:val="20"/>
              </w:rPr>
              <w:lastRenderedPageBreak/>
              <w:t>2000元以上1万元以下的罚款；一年内累计三次以上违反本规定的，处1万元以上3万元以下的罚款：（二）为未依法取得水路运输业务经营许可或者超越许可范围的经营者提供水路运输辅助服务。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11</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与船舶所有人、经营人、承租人未订立船舶管理协议或者协议未对船舶海</w:t>
            </w:r>
            <w:proofErr w:type="gramStart"/>
            <w:r>
              <w:rPr>
                <w:rFonts w:ascii="仿宋_GB2312" w:hAnsi="宋体" w:hint="eastAsia"/>
                <w:color w:val="000000"/>
                <w:kern w:val="0"/>
                <w:sz w:val="20"/>
              </w:rPr>
              <w:t>务</w:t>
            </w:r>
            <w:proofErr w:type="gramEnd"/>
            <w:r>
              <w:rPr>
                <w:rFonts w:ascii="仿宋_GB2312" w:hAnsi="宋体" w:hint="eastAsia"/>
                <w:color w:val="000000"/>
                <w:kern w:val="0"/>
                <w:sz w:val="20"/>
              </w:rPr>
              <w:t>、机务管理责任做出明确规定的处罚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《国内水路运输辅助业管理规定》第十六条船舶管理业务经营者接受委托提供船舶管理服务，应当与委托人订立书面协议，载明委托双方当事人的权利义务。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w:t>
            </w:r>
            <w:proofErr w:type="gramStart"/>
            <w:r>
              <w:rPr>
                <w:rFonts w:ascii="仿宋_GB2312" w:hAnsi="宋体" w:hint="eastAsia"/>
                <w:kern w:val="0"/>
                <w:sz w:val="20"/>
              </w:rPr>
              <w:t>务</w:t>
            </w:r>
            <w:proofErr w:type="gramEnd"/>
            <w:r>
              <w:rPr>
                <w:rFonts w:ascii="仿宋_GB2312" w:hAnsi="宋体" w:hint="eastAsia"/>
                <w:kern w:val="0"/>
                <w:sz w:val="20"/>
              </w:rPr>
              <w:t>、机务管理责任做出明确规定。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11</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330218522000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未订立书面合同、强行代理或者代办业务的处罚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《国内水路运输辅助业管理规定》第十九条船舶代理、水路旅客运输代理、水路货物运输代理业务经营者接受委托提供代理服务，应当与委托人订立书面合同，按照国家有关规定和合同约定办理代理业务。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第二十二条第（三）项 水路运输辅助业务经营者不得有以下行为：（三）未订立书面合同、强行代理或者代办业务。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C12727">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11</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滥用优势地位，限制委托人选择其他代理或者船舶管理服务提供者的处罚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《国内水路运输辅助业管理规定》第二十二条第（四）项 水路运输辅助业务经营者不得有以下行为：（四）滥用优势地位，限制委托人选择其他代理或者船舶管理服务提供者。</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hint="eastAsia"/>
                <w:color w:val="000000"/>
                <w:sz w:val="20"/>
              </w:rPr>
              <w:t>11</w:t>
            </w:r>
            <w:r w:rsidR="0060331D">
              <w:rPr>
                <w:rFonts w:ascii="仿宋_GB2312" w:hAnsi="宋体" w:hint="eastAsia"/>
                <w:color w:val="00000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未建立业务记录和管理台账的处罚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《国内水路运输辅助业管理规定》第二十五条水路运输辅助业务经营者开展业务活动应当建立业务记录和管理台账，按照规定报送统计信息。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1</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330218081000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为船舶所有人、经营人以及货物托运人、收货人指定水路运输辅助业务经营者，提供船舶、水路货物运输代理等服务的处罚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《国内水路运输辅助业管理规定》第二十条港口经营人不得为船舶所有人、经营人以及货物托运人、收货人指定水路运输辅助业务经营者，提供船舶、水路货物运输代理等服务。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八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hint="eastAsia"/>
                <w:color w:val="000000"/>
                <w:sz w:val="20"/>
              </w:rPr>
              <w:lastRenderedPageBreak/>
              <w:t>1</w:t>
            </w:r>
            <w:r w:rsidR="00512668">
              <w:rPr>
                <w:rFonts w:ascii="仿宋_GB2312" w:hAnsi="宋体" w:hint="eastAsia"/>
                <w:color w:val="000000"/>
                <w:sz w:val="20"/>
              </w:rPr>
              <w:t>1</w:t>
            </w:r>
            <w:r w:rsidR="0060331D">
              <w:rPr>
                <w:rFonts w:ascii="仿宋_GB2312" w:hAnsi="宋体" w:hint="eastAsia"/>
                <w:color w:val="00000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未将报废船舶的船舶营业证或者国际船舶备案证明书交回原发证机关的处罚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输”字样。</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《老旧运输船舶管理规定》第三十五条 违反本规定第三十条的规定，未将报废船舶的船舶营业证或者国际船舶备案证明书交回原发证机关的，责令改正，可以处1000元以下罚款。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1</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kern w:val="0"/>
                <w:sz w:val="20"/>
              </w:rPr>
            </w:pPr>
            <w:r>
              <w:rPr>
                <w:rFonts w:ascii="仿宋_GB2312" w:hAnsi="仿宋_GB2312" w:cs="仿宋_GB2312" w:hint="eastAsia"/>
                <w:color w:val="000000"/>
                <w:kern w:val="0"/>
                <w:sz w:val="20"/>
              </w:rPr>
              <w:t>330218741000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r>
              <w:rPr>
                <w:rFonts w:ascii="仿宋_GB2312" w:hAnsi="宋体" w:hint="eastAsia"/>
                <w:color w:val="000000"/>
                <w:kern w:val="0"/>
                <w:sz w:val="20"/>
              </w:rPr>
              <w:t>船舶管理业务经营者与委托人订立虚假协议或者名义上接受委托实际不承担船舶海</w:t>
            </w:r>
            <w:proofErr w:type="gramStart"/>
            <w:r>
              <w:rPr>
                <w:rFonts w:ascii="仿宋_GB2312" w:hAnsi="宋体" w:hint="eastAsia"/>
                <w:color w:val="000000"/>
                <w:kern w:val="0"/>
                <w:sz w:val="20"/>
              </w:rPr>
              <w:t>务</w:t>
            </w:r>
            <w:proofErr w:type="gramEnd"/>
            <w:r>
              <w:rPr>
                <w:rFonts w:ascii="仿宋_GB2312" w:hAnsi="宋体" w:hint="eastAsia"/>
                <w:color w:val="000000"/>
                <w:kern w:val="0"/>
                <w:sz w:val="20"/>
              </w:rPr>
              <w:t>、机务管理责任行为的处罚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《国内水路运输辅助业管理规定》第十六条船舶管理业务经营者接受委托提供船舶管理服务，应当与委托人订立书面协议，载明委托双方当事人的权利义务。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船舶管理业务经营者应当将船舶管理协议报其所在地和船籍港所在地县级以上人民政府水路运输管理部门备案。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第十九条船舶代理、水路旅客运输代理、水路货物运输代理业务经营者接受委托提供代理服务，应当与委托人订立书面合同，按照国家有关规定和合同约定办理代理业务。 </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1.《国内水路运输辅助业管理规定》第三十五条 船舶管理业务经营者与委托人订立虚假协议或者名义上接受委托实际不承担船舶海</w:t>
            </w:r>
            <w:proofErr w:type="gramStart"/>
            <w:r>
              <w:rPr>
                <w:rFonts w:ascii="仿宋_GB2312" w:hAnsi="宋体" w:hint="eastAsia"/>
                <w:kern w:val="0"/>
                <w:sz w:val="20"/>
              </w:rPr>
              <w:t>务</w:t>
            </w:r>
            <w:proofErr w:type="gramEnd"/>
            <w:r>
              <w:rPr>
                <w:rFonts w:ascii="仿宋_GB2312" w:hAnsi="宋体" w:hint="eastAsia"/>
                <w:kern w:val="0"/>
                <w:sz w:val="20"/>
              </w:rPr>
              <w:t>、机务管理责任的，由经营者所在地县级以上人民政府水路运输管理部门责令改正，并按《国内水路运输管理条例》第三十七条关于非法转让船舶管理业务经营资格的有关规定进行处罚。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3B4377">
        <w:trPr>
          <w:trHeight w:val="1758"/>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2B67B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60331D">
              <w:rPr>
                <w:rFonts w:ascii="仿宋_GB2312" w:hAnsi="宋体" w:cs="仿宋_GB2312" w:hint="eastAsia"/>
                <w:color w:val="000000"/>
                <w:kern w:val="0"/>
                <w:sz w:val="20"/>
              </w:rPr>
              <w:t>20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承担安全评价、认证、检测、检验的机构及其从业人员违法开展活动的处罚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1.《中华人民共和国安全生产法》第七十二条 承担安全评价、认证、检测、检验职责的机构应当具备国家规定的资质条件，并对其</w:t>
            </w:r>
            <w:proofErr w:type="gramStart"/>
            <w:r w:rsidRPr="003B4377">
              <w:rPr>
                <w:rFonts w:ascii="仿宋_GB2312" w:hAnsi="宋体" w:hint="eastAsia"/>
                <w:kern w:val="0"/>
                <w:sz w:val="20"/>
              </w:rPr>
              <w:t>作出</w:t>
            </w:r>
            <w:proofErr w:type="gramEnd"/>
            <w:r w:rsidRPr="003B4377">
              <w:rPr>
                <w:rFonts w:ascii="仿宋_GB2312" w:hAnsi="宋体" w:hint="eastAsia"/>
                <w:kern w:val="0"/>
                <w:sz w:val="20"/>
              </w:rPr>
              <w:t>的安全评价、认证、检测、检验结果的合法性、真实性负责。资质条件由国务院应急管理部门会同国务院有关部门制定。</w:t>
            </w:r>
          </w:p>
          <w:p w:rsid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承担安全评价、认证、检测、检验职责的机构应当建立并实施服务公开和报告公开制度，不得租借资质、挂靠、出具虚假报告。</w:t>
            </w:r>
          </w:p>
          <w:p w:rsidR="006C2F25" w:rsidRDefault="006C2F25" w:rsidP="003B4377">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2.《浙江省安全生产条例》第三十四条 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1.《中华人民共和国安全生产法》第九十二条 承担安全评价、认证、检测、检验职责的机构出具失实报告的，责令停业整顿，并处三万元以上十万元以下的罚款；给他人造成损害的，依法承担赔偿责任。</w:t>
            </w:r>
          </w:p>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对有前款违法行为的机构及其直接责任人员，吊销其相应资质和资格，五年内不得从事安全评价、认证、检测、检验等工作；情节严重的，实行终身行业和职业禁入。</w:t>
            </w:r>
          </w:p>
          <w:p w:rsidR="006C2F25" w:rsidRDefault="006C2F25" w:rsidP="003B4377">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2.《浙江省安全生产条例》第四十六条 承担安全评价、认证、检测、检验的机构有本条例第三十四条第二项至第五项规定行为的，责令改正，可以处一万元以上五万元以下罚款；情节严重的，责令停业整顿，并处五万元以上</w:t>
            </w:r>
            <w:r>
              <w:rPr>
                <w:rFonts w:ascii="仿宋_GB2312" w:hAnsi="宋体" w:hint="eastAsia"/>
                <w:kern w:val="0"/>
                <w:sz w:val="20"/>
              </w:rPr>
              <w:lastRenderedPageBreak/>
              <w:t>二十万元以下罚款，对其直接负责的主管人员和其他直接责任人员处一万元以上二万元以下罚款。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3B4377" w:rsidTr="003B4377">
        <w:trPr>
          <w:trHeight w:val="1758"/>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12668"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12</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3B4377">
            <w:pPr>
              <w:widowControl/>
              <w:textAlignment w:val="center"/>
              <w:rPr>
                <w:rFonts w:ascii="仿宋_GB2312" w:hAnsi="仿宋_GB2312" w:cs="仿宋_GB2312"/>
                <w:color w:val="000000"/>
                <w:kern w:val="0"/>
                <w:sz w:val="20"/>
              </w:rPr>
            </w:pPr>
            <w:r w:rsidRPr="003B4377">
              <w:rPr>
                <w:rFonts w:ascii="仿宋_GB2312" w:hAnsi="仿宋_GB2312" w:cs="仿宋_GB2312"/>
                <w:color w:val="000000"/>
                <w:kern w:val="0"/>
                <w:sz w:val="20"/>
              </w:rPr>
              <w:t>330218516000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textAlignment w:val="center"/>
              <w:rPr>
                <w:rFonts w:ascii="仿宋_GB2312" w:hAnsi="宋体"/>
                <w:color w:val="000000"/>
                <w:kern w:val="0"/>
                <w:sz w:val="20"/>
              </w:rPr>
            </w:pPr>
            <w:r>
              <w:rPr>
                <w:rFonts w:ascii="仿宋_GB2312" w:hAnsi="宋体" w:hint="eastAsia"/>
                <w:color w:val="000000"/>
                <w:kern w:val="0"/>
                <w:sz w:val="20"/>
              </w:rPr>
              <w:t>交通建设工程项目招标</w:t>
            </w:r>
            <w:r w:rsidRPr="003B4377">
              <w:rPr>
                <w:rFonts w:ascii="仿宋_GB2312" w:hAnsi="宋体" w:hint="eastAsia"/>
                <w:color w:val="000000"/>
                <w:kern w:val="0"/>
                <w:sz w:val="20"/>
              </w:rPr>
              <w:t>不按规定履行办理招标手</w:t>
            </w:r>
          </w:p>
          <w:p w:rsidR="003B4377" w:rsidRDefault="003B4377" w:rsidP="003B4377">
            <w:pPr>
              <w:widowControl/>
              <w:textAlignment w:val="center"/>
              <w:rPr>
                <w:rFonts w:ascii="仿宋_GB2312" w:hAnsi="宋体"/>
                <w:color w:val="000000"/>
                <w:kern w:val="0"/>
                <w:sz w:val="20"/>
              </w:rPr>
            </w:pPr>
            <w:r w:rsidRPr="003B4377">
              <w:rPr>
                <w:rFonts w:ascii="仿宋_GB2312" w:hAnsi="宋体" w:hint="eastAsia"/>
                <w:color w:val="000000"/>
                <w:kern w:val="0"/>
                <w:sz w:val="20"/>
              </w:rPr>
              <w:t>续的处罚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《中华人民共和国招标投标法实施条例》第五十四条依法必须进行招标的项目，招标人应当自收到评标报告之日起 3 日内公示中标候选人，公示期不得少于 3 日。</w:t>
            </w:r>
          </w:p>
          <w:p w:rsid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ascii="仿宋_GB2312" w:hAnsi="宋体" w:hint="eastAsia"/>
                <w:kern w:val="0"/>
                <w:sz w:val="20"/>
              </w:rPr>
              <w:t>。</w:t>
            </w:r>
          </w:p>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招标人最迟应当在书面合同签订后 5 日内向中标人和未中标的投标人退还投标保证金及银行同期存款利息。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《中华人民共和国招标投标法实施条例》第七十三条 依法必须进行招标的项目的招标人有下列情形之一的，由有关行政监督部门责令改正，可以处中标项目金额 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3B4377">
        <w:trPr>
          <w:trHeight w:val="1758"/>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12668"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12</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81A42">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81A42">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81A42">
            <w:pPr>
              <w:widowControl/>
              <w:textAlignment w:val="center"/>
              <w:rPr>
                <w:rFonts w:ascii="仿宋_GB2312" w:hAnsi="宋体"/>
                <w:color w:val="000000"/>
                <w:sz w:val="20"/>
              </w:rPr>
            </w:pPr>
            <w:r>
              <w:rPr>
                <w:rFonts w:ascii="仿宋_GB2312" w:hAnsi="宋体" w:hint="eastAsia"/>
                <w:color w:val="000000"/>
                <w:kern w:val="0"/>
                <w:sz w:val="20"/>
              </w:rPr>
              <w:t>交通工程建设单位（发包人）必须招标项目不招标或者规避招标、肢解发包的处罚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1.《中华人民共和国招标投标法》第四条 任何单位和个人不得将依法必须进行招标的项目化整为零或者以其他任何方式规避招标。</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第十六条 招标人采用公开招标方式的，应当发布招标公告。依法必须进行招标的项目的招标公告，应当通过国家指定的报刊、信息网络或者其他媒介发布。</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招标公告应当载明招标人的名称和地址、招标项目的性质、数量、实施地点和时间以及获取招标文件的办法等事项。</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2.《中华人民共和国招标投标法实施条例》第九条 除招标投标法第六十六条规定的可以不进行招标的特殊情况外，有下列情形之一的，可以不进行招标： （一）需要采用不可替代的专利或者专有技术； （二）采购人依法能够自行建设、生产或者提供； （三）已通过招标方式选定的特许经营项目投资人依法能够自行建设、生产或者提供； （四）需要向原中标人采购工程、货物或者服务，否则将影响施工或者功能配套要求； （五）国家规定的其他特殊情形。</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招标人为适用前款规定弄虚作假的，属于招标投标法第四条规定的规避招标。</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第十五条公开招标的项目，应当依照招标投标法和本条例的规定发布招标公告、编制招标文</w:t>
            </w:r>
            <w:r>
              <w:rPr>
                <w:rFonts w:ascii="仿宋_GB2312" w:hAnsi="宋体" w:hint="eastAsia"/>
                <w:kern w:val="0"/>
                <w:sz w:val="20"/>
              </w:rPr>
              <w:lastRenderedPageBreak/>
              <w:t>件。</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招标人采用资格预审办法对潜在投标人进行资格审查的，应当发布资格预审公告、编制资格预审文件。</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编制依法必须进行招标的项目的资格预审文件和招标文件，应当使用国务院发展改革部门会同有关行政监督部门制定的标准文本。</w:t>
            </w:r>
          </w:p>
          <w:p w:rsidR="003B4377" w:rsidRDefault="003B4377" w:rsidP="003B4377">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4.《建设工程质量管理条例》第七条第二款 建设单位不得将建设工程肢解发包。</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1.《中华人民共和国招标投标法》第四十九条  违反本法规定，必须进行招标的项目而不招标的，将必须进行招标的项目化整为零或者以其他任何方式规避招标的，责令限期改正，可以</w:t>
            </w:r>
            <w:proofErr w:type="gramStart"/>
            <w:r>
              <w:rPr>
                <w:rFonts w:ascii="仿宋_GB2312" w:hAnsi="宋体" w:hint="eastAsia"/>
                <w:kern w:val="0"/>
                <w:sz w:val="20"/>
              </w:rPr>
              <w:t>处项目</w:t>
            </w:r>
            <w:proofErr w:type="gramEnd"/>
            <w:r>
              <w:rPr>
                <w:rFonts w:ascii="仿宋_GB2312" w:hAnsi="宋体" w:hint="eastAsia"/>
                <w:kern w:val="0"/>
                <w:sz w:val="20"/>
              </w:rPr>
              <w:t>合同金额千分之五以上千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以下的罚款；对全部或者部分使用国有资金的项目，可以暂停项目执行或者暂停资金拨付；对单位直接负责的主管人员和其他直接责任人员依法给予处分。</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3.《中华人民共和国招标投标法实施条例》第六十三条第二款  依法必须进行招标的项目的招标人不按照规定发布资格预审公告或者招标公告，构成规避招标的，依照招标投标法第四十九条的规定处罚。</w:t>
            </w:r>
          </w:p>
          <w:p w:rsidR="003B4377" w:rsidRDefault="003B4377" w:rsidP="00F81A42">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81A42">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交通工程项目招标代理机构与招标人、投标人串通损害国家利益、社会公共利益或者他人合法权益的处罚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1.《中华人民共和国招标投标法》第十五条 招标代理机构应当在招标人委托的范围内办理招标事宜，并遵守本法关于招标人的规定。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第三十二条第二款 投标人不得与招标人串通投标，损害国家利益、社会公共利益或者他人的合法权益。</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2.《中华人民共和国招标投标法实施条例》第十三条第二款 招标代理机构代理招标业务，应当遵守招标投标法和本条例关于招标人的规</w:t>
            </w:r>
            <w:r>
              <w:rPr>
                <w:rFonts w:ascii="仿宋_GB2312" w:hAnsi="宋体" w:hint="eastAsia"/>
                <w:kern w:val="0"/>
                <w:sz w:val="20"/>
              </w:rPr>
              <w:lastRenderedPageBreak/>
              <w:t>定。招标代理机构不得在所代理的招标项目中投标或者代理投标，也不得为所代理的招标项目的投标人提供咨询。</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罚款数额百分之五以上百分之十以下的罚款；有违法所得的，并处没收违法所得；情节严重的，暂停直</w:t>
            </w:r>
            <w:r>
              <w:rPr>
                <w:rFonts w:ascii="仿宋_GB2312" w:hAnsi="宋体" w:hint="eastAsia"/>
                <w:kern w:val="0"/>
                <w:sz w:val="20"/>
              </w:rPr>
              <w:lastRenderedPageBreak/>
              <w:t>至取消招标代理资格；构成犯罪的，依法追究刑事责任。给他人造成损失的，依法承担赔偿责任。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w:t>
            </w:r>
            <w:proofErr w:type="gramStart"/>
            <w:r>
              <w:rPr>
                <w:rFonts w:ascii="仿宋_GB2312" w:hAnsi="宋体" w:hint="eastAsia"/>
                <w:kern w:val="0"/>
                <w:sz w:val="20"/>
              </w:rPr>
              <w:t>列行</w:t>
            </w:r>
            <w:proofErr w:type="gramEnd"/>
            <w:r>
              <w:rPr>
                <w:rFonts w:ascii="仿宋_GB2312" w:hAnsi="宋体" w:hint="eastAsia"/>
                <w:kern w:val="0"/>
                <w:sz w:val="20"/>
              </w:rPr>
              <w:t>为影响中标结果的，中标无效。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招标人以不合理的条件限制或者排斥潜在投标人的，对潜在投标人实行歧视待遇的，强制要求投标人组成联合体共同投标的，或者限制投标人之间竞争的处罚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1.《中华人民共和国招标投标法》第六条 依法必须进行招标的项目，其招标投标活动不受地区或者部门的限制。任何单位和个人不得违法限制或者排斥本地区、本系统以外的法人或者其他组织参加投标，不得以任何方式非法干涉招标投标活动。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 招标人采用公开招标方式的，应当发布招标公告。依法必须进行招标的项目的招标公告，应当通过国家指定的报刊、信息网络或者其他媒介发布。</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招标公告应当载明招标人的名称和地址、招标项目的性质、数量、实施地点和时间以及获取招标文件的办法等事项。</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第十八条第二款  招标人不得以不合理的条件限制或者排斥潜在投标人，不得对潜在投标人实行歧视待遇。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第二十条 招标文件不得要求或者标明特定的生产供应者以及含有倾向或者排斥潜在投标人的其他内容。</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第三十一条第四款 招标人不得强制投标人组成联合体共同投标，不得限制投标人之间的竞争。</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2.《中华人民共和国招标投标法实施条例》第十五条公开招标的项目，应当依照招标投标法和本条例的规定发布招标公告、编制招标文件。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招标人采用资格预审办法对潜在投标人进行资格审查的，应当发布资格预审公告、编制资格预审文件。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编制依法必须进行招标的项目的资格预审文件和招标文件，应当使用国务院发展改革部门会同有关行政监督部门制定的标准文本。</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第二十四条招标人对招标项目划分标段的，应当遵守招标投标法的有关规定，不得利用划分标段限制或者排斥潜在投标人。依法必须进行招标的项目的招标人不得利用划分标段规避招标。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第三十二条招标人不得以不合理的条件限制、排斥潜在投标人或者投标人。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招标人有下列行为之一的，属于以不合理条件限制、排斥潜在投标人或者投标人：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（一）就同一招标项目向潜在投标人或者投标人提供有差别的项目信息；</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（二）设定的资格、技术、商务条件与招标项目的具体特点和实际需要不相适应或者与合同履行无关；</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（三）依法必须进行招标的项目以特定行政区域或者特定行业的业绩、奖项作为加分条件或者中标条件；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（四）对潜在投标人或者投标人采取不同的资格审查或者评标标准；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（五）限定或者指定特定的专利、商标、品牌、原产地或者供应商；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（六）依法必须进行招标的项目非法限定潜在投标人或者投标人的所有制形式或者组织形式；</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（七）以其他不合理条件限制、排斥潜在投</w:t>
            </w:r>
            <w:r>
              <w:rPr>
                <w:rFonts w:ascii="仿宋_GB2312" w:hAnsi="宋体" w:hint="eastAsia"/>
                <w:kern w:val="0"/>
                <w:sz w:val="20"/>
              </w:rPr>
              <w:lastRenderedPageBreak/>
              <w:t>标人或者投标人。</w:t>
            </w:r>
          </w:p>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第四十八条第一款招标人应当向评标委员会提供评标所必需的信息，但不得明示或者暗示其倾向或者排斥特定投标人。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2.《中华人民共和国招标投标法实施条例》第六十三条第一款  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w:t>
            </w:r>
            <w:r>
              <w:rPr>
                <w:rFonts w:ascii="仿宋_GB2312" w:hAnsi="宋体" w:hint="eastAsia"/>
                <w:kern w:val="0"/>
                <w:sz w:val="20"/>
              </w:rPr>
              <w:lastRenderedPageBreak/>
              <w:t>预审公告或者招标公告的内容不一致，影响潜在投标人申请资格预审或者投标。</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交通建设工程项目招标人向他人透露可能影响公平竞争的有关招标投标情况或者泄露标底的处罚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《中华人民共和国招标投标法》第二十二条 招标人不得向他人透露已获取招标文件的潜在投标人的名称、数量以及可能影响公平竞争的有关招标投标的其他情况。</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招标人设有标底的，标底必须保密。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w:t>
            </w:r>
            <w:proofErr w:type="gramStart"/>
            <w:r>
              <w:rPr>
                <w:rFonts w:ascii="仿宋_GB2312" w:hAnsi="宋体" w:hint="eastAsia"/>
                <w:kern w:val="0"/>
                <w:sz w:val="20"/>
              </w:rPr>
              <w:t>列行</w:t>
            </w:r>
            <w:proofErr w:type="gramEnd"/>
            <w:r>
              <w:rPr>
                <w:rFonts w:ascii="仿宋_GB2312" w:hAnsi="宋体" w:hint="eastAsia"/>
                <w:kern w:val="0"/>
                <w:sz w:val="20"/>
              </w:rPr>
              <w:t>为影响中标结果的，中标无效。</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12</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交通建设工程项目投标人相互串通投标或者与招标人串通投标，或者向招标人或者评标委员会成员行贿谋取中标的处罚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1.《中华人民共和国招标投标法》第三十二条  投标人不得相互串通投标报价，不得排挤其他投标人的公平竞争，损害招标人或者其他投标人的合法权益。</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投标人不得与招标人串通投标，损害国家利益、社会公共利益或者他人的合法权益。</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禁止投标人以向招标人或者评标委员会成员行贿的手段谋取中标。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2.《中华人民共和国招标投标法实施条例》第三十九条禁止投标人相互串通投标。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有下列情形之一的，属于投标人相互串通投</w:t>
            </w:r>
            <w:r>
              <w:rPr>
                <w:rFonts w:ascii="仿宋_GB2312" w:hAnsi="宋体" w:hint="eastAsia"/>
                <w:kern w:val="0"/>
                <w:sz w:val="20"/>
              </w:rPr>
              <w:lastRenderedPageBreak/>
              <w:t>标：（一）投标人之间协商投标报价等投标文件的实质性内容；（二）投标人之间约定中标人；（三）投标人之间约定部分投标人放弃投标或者中标；（四）属于同一集团、协会、商会等组织成员的投标人按照该组织要求协同投标；（五）投标人之间为谋取中标或者排斥特定投标人而采取的其他联合行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条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第四十一条禁止招标人与投标人串通投标。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下列情形之一的，属于招标人与投标人串通投标：（一）招标人在开标前开启投标文件并将有关信息泄露给其他投标人；（二）招标人直接或者间接向投标人泄露标底、评标委员会成员等信息；（三）招标人明示或者暗示投标人压低或者抬高投标报价；（四）招标人授意投标人撤换、修改投标文件；（五）招标人明示或者暗示</w:t>
            </w:r>
            <w:r>
              <w:rPr>
                <w:rFonts w:ascii="仿宋_GB2312" w:hAnsi="宋体" w:hint="eastAsia"/>
                <w:kern w:val="0"/>
                <w:sz w:val="20"/>
              </w:rPr>
              <w:lastRenderedPageBreak/>
              <w:t>投标人为特定投标人中标提供方便；（六）招标人与投标人为谋求特定投标人中标而采取的其他串通行为。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1.《中华人民共和国招标投标法》第五十三条  投标人相互串通投标或者与招标人串通投标的，投标人以向招标人或者评标委员会成员行贿的手段谋取中标的，中标无效，处中标项目金额千分之五以上千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有违法所得的，并处没收违法所得；情节严重的，取消其一年至二年内参加依法必须进行招标的项目的投标资格并予以公告，直至由工商行政管理机关吊销营业执照；构成犯</w:t>
            </w:r>
            <w:r>
              <w:rPr>
                <w:rFonts w:ascii="仿宋_GB2312" w:hAnsi="宋体" w:hint="eastAsia"/>
                <w:kern w:val="0"/>
                <w:sz w:val="20"/>
              </w:rPr>
              <w:lastRenderedPageBreak/>
              <w:t>罪的，依法追究刑事责任。给他人造成损失的，依法承担赔偿责任。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投标人自本条第二款规定的处罚执行期限届满之日起3年内又有该款所列违法行为之一的，或者串通投标、以行贿谋取中标情节特别严重的，由工商行政管理机关吊销营业执照。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法律、行政法规对串通投标报价行为的处</w:t>
            </w:r>
            <w:r>
              <w:rPr>
                <w:rFonts w:ascii="仿宋_GB2312" w:hAnsi="宋体" w:hint="eastAsia"/>
                <w:kern w:val="0"/>
                <w:sz w:val="20"/>
              </w:rPr>
              <w:lastRenderedPageBreak/>
              <w:t>罚另有规定的，从其规定。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2</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交通建设工程投标人以他人名义投标或者以其他方式弄虚作假，骗取中标的处罚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1.《中华人民共和国招标投标法》第三十三条  投标人不得以低于成本的报价竞标，也不得以他人名义投标或者以其他方式弄虚作假，骗取中标。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1.《中华人民共和国招标投标法》第五十四条  投标人以他人名义投标或者以其他方式弄虚作假，骗取中标的，中标无效，给招标人造成损失的，依法承担赔偿责任；构成犯罪的，依法追究刑事责任。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依法必须进行招标的项目的投标人有前款所</w:t>
            </w:r>
            <w:proofErr w:type="gramStart"/>
            <w:r>
              <w:rPr>
                <w:rFonts w:ascii="仿宋_GB2312" w:hAnsi="宋体" w:hint="eastAsia"/>
                <w:kern w:val="0"/>
                <w:sz w:val="20"/>
              </w:rPr>
              <w:t>列行</w:t>
            </w:r>
            <w:proofErr w:type="gramEnd"/>
            <w:r>
              <w:rPr>
                <w:rFonts w:ascii="仿宋_GB2312" w:hAnsi="宋体" w:hint="eastAsia"/>
                <w:kern w:val="0"/>
                <w:sz w:val="20"/>
              </w:rPr>
              <w:t>为尚未构成犯罪的，处中标项目金额千分之五以上千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至百分之十以下的罚款；有违法所得的，并处没收违法所得；情节严重的，取消其一年至三年内参加依法必须进行招标的项目的投标资格并予以公告，直至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w:t>
            </w:r>
            <w:r>
              <w:rPr>
                <w:rFonts w:ascii="仿宋_GB2312" w:hAnsi="宋体" w:hint="eastAsia"/>
                <w:kern w:val="0"/>
                <w:sz w:val="20"/>
              </w:rPr>
              <w:lastRenderedPageBreak/>
              <w:t>投标法规定的比例计算。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  （四）其他弄虚作假骗取中标情节严重的行为。</w:t>
            </w:r>
          </w:p>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投标人自本条第二款规定的处罚执行期限届满之日起3年内又有该款所列违法行为之一的，或者弄虚作假骗取中标情节特别严重的，由工商行政管理机关吊销营业执照。</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2</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依法必须招标的交通建设工程项目招标人违反规定与投标人就投标实质性内容进行谈判的处罚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《中华人民共和国招标投标法》第四十三条 在确定中标人前，招标人不得与投标人就投标价格、投标方案等实质性内容进行谈判。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《中华人民共和国招标投标法》第五十五条  依法必须进行招标的项目，招标人违反本法规定，与投标人就投标价格、投标方案等实质性内容进行谈判的，给予警告，对单位直接负责的主管人员和其他直接责任人员依法给予处分。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w:t>
            </w:r>
            <w:proofErr w:type="gramStart"/>
            <w:r>
              <w:rPr>
                <w:rFonts w:ascii="仿宋_GB2312" w:hAnsi="宋体" w:hint="eastAsia"/>
                <w:kern w:val="0"/>
                <w:sz w:val="20"/>
              </w:rPr>
              <w:t>列行</w:t>
            </w:r>
            <w:proofErr w:type="gramEnd"/>
            <w:r>
              <w:rPr>
                <w:rFonts w:ascii="仿宋_GB2312" w:hAnsi="宋体" w:hint="eastAsia"/>
                <w:kern w:val="0"/>
                <w:sz w:val="20"/>
              </w:rPr>
              <w:t>为影响中标结果的，中标无效。</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2</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评标委员会成员收受交通建设工程项目投标人好处，评标委员会成员或者参加评标</w:t>
            </w:r>
            <w:r>
              <w:rPr>
                <w:rFonts w:ascii="仿宋_GB2312" w:hAnsi="宋体" w:hint="eastAsia"/>
                <w:color w:val="000000"/>
                <w:kern w:val="0"/>
                <w:sz w:val="20"/>
              </w:rPr>
              <w:lastRenderedPageBreak/>
              <w:t>的有关工作人员向他人透露与评标有关情况的处罚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《中华人民共和国招标投标法》第四十四条 评标委员会成员应当客观、公正地履行职务，遵守职业道德，对所提出的评审意见承担个人责</w:t>
            </w:r>
            <w:r>
              <w:rPr>
                <w:rFonts w:ascii="仿宋_GB2312" w:hAnsi="宋体" w:hint="eastAsia"/>
                <w:kern w:val="0"/>
                <w:sz w:val="20"/>
              </w:rPr>
              <w:lastRenderedPageBreak/>
              <w:t>任。评标委员会成员不得私下接触投标人，不得收受投标人的财物或者其他好处。评标委员会成员和参与评标的有关工作人员不得透露对投标文件的评审和比较、中标候选人的推荐情况以及与评标有关的其他情况。</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1.《中华人民共和国招标投标法》第五十六条  评标委员会成员收受投标人的财物或者其他好处的，评标委员会成员或者参加评标的</w:t>
            </w:r>
            <w:r>
              <w:rPr>
                <w:rFonts w:ascii="仿宋_GB2312" w:hAnsi="宋体" w:hint="eastAsia"/>
                <w:kern w:val="0"/>
                <w:sz w:val="20"/>
              </w:rPr>
              <w:lastRenderedPageBreak/>
              <w:t>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60331D">
              <w:rPr>
                <w:rFonts w:ascii="仿宋_GB2312" w:hAnsi="宋体" w:cs="仿宋_GB2312" w:hint="eastAsia"/>
                <w:color w:val="000000"/>
                <w:kern w:val="0"/>
                <w:sz w:val="20"/>
              </w:rPr>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交通建设工程项目招标人在评标委员会依法推荐的中标候选人以外确定中标人的处罚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《中华人民共和国招标投标法》第四十条第二款 招标人根据评标委员会提出的书面评标报告和推荐的中标候选人确定中标人。招标人也可以授权评标委员会直接确定中标人。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第四十二条 评标委员会经评审，认为所有投标都不符合招标文件要求的，可以否决所有投标。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依法必须进行招标的项目的所有投标被否决的，招标人应当依照本法重新招标。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以下的罚款；对单位直接负责的主管人员和其他直接责任人员依法给予处分。</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hint="eastAsia"/>
                <w:color w:val="000000"/>
                <w:sz w:val="20"/>
              </w:rPr>
              <w:lastRenderedPageBreak/>
              <w:t>13</w:t>
            </w:r>
            <w:r w:rsidR="0060331D">
              <w:rPr>
                <w:rFonts w:ascii="仿宋_GB2312" w:hAnsi="宋体" w:hint="eastAsia"/>
                <w:color w:val="00000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交通建设工程项目依法应当公开招标而采用邀请招标的处罚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前款所列项目的具体范围和规模标准，由国务院发展计划部门会同国务院有关部门制订，报国务院批准。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八条国有资金占控股或者主导地位的依法必须进行招标的项目，应当公开招标；但有下列情形之一的，可以邀请招标：（一）技术复杂、有特殊要求或者受自然环境限制，只有少量潜在投标人可供选择；（二）采用公开招标方式的费用占项目合同金额的比例过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有前款第二项所列情形，属于本条例第七条规定的项目，由项目审批、核准部门在审批、核准项目时</w:t>
            </w:r>
            <w:proofErr w:type="gramStart"/>
            <w:r>
              <w:rPr>
                <w:rFonts w:ascii="仿宋_GB2312" w:hAnsi="宋体" w:hint="eastAsia"/>
                <w:kern w:val="0"/>
                <w:sz w:val="20"/>
              </w:rPr>
              <w:t>作出</w:t>
            </w:r>
            <w:proofErr w:type="gramEnd"/>
            <w:r>
              <w:rPr>
                <w:rFonts w:ascii="仿宋_GB2312" w:hAnsi="宋体" w:hint="eastAsia"/>
                <w:kern w:val="0"/>
                <w:sz w:val="20"/>
              </w:rPr>
              <w:t>认定；其他项目由招标人申请有关行政监督部门</w:t>
            </w:r>
            <w:proofErr w:type="gramStart"/>
            <w:r>
              <w:rPr>
                <w:rFonts w:ascii="仿宋_GB2312" w:hAnsi="宋体" w:hint="eastAsia"/>
                <w:kern w:val="0"/>
                <w:sz w:val="20"/>
              </w:rPr>
              <w:t>作出</w:t>
            </w:r>
            <w:proofErr w:type="gramEnd"/>
            <w:r>
              <w:rPr>
                <w:rFonts w:ascii="仿宋_GB2312" w:hAnsi="宋体" w:hint="eastAsia"/>
                <w:kern w:val="0"/>
                <w:sz w:val="20"/>
              </w:rPr>
              <w:t>认定。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《中华人民共和国招标投标法实施条例》第六十四条 招标人有下列情形之一的，由有关行政监督部门责令改正，可以处10万元以下的罚款：（一）依法应当公开招标而采用邀请招标；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招标人有前款第一项、第三项、第四项所</w:t>
            </w:r>
            <w:proofErr w:type="gramStart"/>
            <w:r>
              <w:rPr>
                <w:rFonts w:ascii="仿宋_GB2312" w:hAnsi="宋体" w:hint="eastAsia"/>
                <w:kern w:val="0"/>
                <w:sz w:val="20"/>
              </w:rPr>
              <w:t>列行</w:t>
            </w:r>
            <w:proofErr w:type="gramEnd"/>
            <w:r>
              <w:rPr>
                <w:rFonts w:ascii="仿宋_GB2312" w:hAnsi="宋体" w:hint="eastAsia"/>
                <w:kern w:val="0"/>
                <w:sz w:val="20"/>
              </w:rPr>
              <w:t>为之一的，对单位直接负责的主管人员和其他直接责任人员依法给予处分。</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13</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交通建设工程项目招投标资料相关时限不符合规定的处罚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十六条第一款招标人应当按照资格预审公告、招标公告或者投标邀请书规定的时间、地点发售资格预审文件或者招标文件。资格预审文件或者招标文件的发售期不得少于5日。</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第十七条招标人应当合理确定提交资格预审申请文件的时间。依法必须进行招标的项目提交资格预审申请文件的时间，</w:t>
            </w:r>
            <w:proofErr w:type="gramStart"/>
            <w:r>
              <w:rPr>
                <w:rFonts w:ascii="仿宋_GB2312" w:hAnsi="宋体" w:hint="eastAsia"/>
                <w:kern w:val="0"/>
                <w:sz w:val="20"/>
              </w:rPr>
              <w:t>自资格</w:t>
            </w:r>
            <w:proofErr w:type="gramEnd"/>
            <w:r>
              <w:rPr>
                <w:rFonts w:ascii="仿宋_GB2312" w:hAnsi="宋体" w:hint="eastAsia"/>
                <w:kern w:val="0"/>
                <w:sz w:val="20"/>
              </w:rPr>
              <w:t>预审文件停止发售之日起不得少于5日。</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一条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第二十五条招标人应当在招标文件中载明投标有效期。投标有效期从提交投标文件的截止之日起算。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《中华人民共和国招标投标法实施条例》第六十四条第（二）项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13</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交通建设工程项目招标人接受未通过资格预审的单位或者个人参加投标，或者接受应当拒收的投标文件的处罚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《中华人民共和国招标投标法实施条例》第十九条资格预审结束后，招标人应当及时</w:t>
            </w:r>
            <w:proofErr w:type="gramStart"/>
            <w:r>
              <w:rPr>
                <w:rFonts w:ascii="仿宋_GB2312" w:hAnsi="宋体" w:hint="eastAsia"/>
                <w:kern w:val="0"/>
                <w:sz w:val="20"/>
              </w:rPr>
              <w:t>向资格</w:t>
            </w:r>
            <w:proofErr w:type="gramEnd"/>
            <w:r>
              <w:rPr>
                <w:rFonts w:ascii="仿宋_GB2312" w:hAnsi="宋体" w:hint="eastAsia"/>
                <w:kern w:val="0"/>
                <w:sz w:val="20"/>
              </w:rPr>
              <w:t>预审申请人发出资格预审结果通知书。未通过资格预审的申请人不具有投标资格。</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通过资格预审的申请人少于3个的，应当重新招标。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第三十六条第一款 未通过资格预审的申请人提交的投标文件，以及逾期送达或者不按照招标文件要求密封的投标文件，招标人应当拒收。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招标人应当如实记载投标文件的送达时间和密封情况，并存档备查。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EE01F2">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《中华人民共和国招标投标法实施条例》第六十四条第（三）项、第（四）项  招标人有下列情形之一的，由有关行政监督部门责令改正，可以处10万元以下的罚款：（三）接受未通过资格预审的单位或者个人参加投标；（四）接受应当拒收的投标文件。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13</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交通建设工程项目超额收取保证金或者招标人不按规定退还保证金及利息的处罚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《中华人民共和国招标投标法实施条例》第五十七条第二款 招标人最迟应当在书面合同签订后5日内向中标人和未中标的投标人退还投标保证金及银行同期存款利息。</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第五十八条招标文件要求中标人提交履约保证金的，中标人应当按照招标文件的要求提交。履约保证金不得超过中标合同金额的10%。</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13</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交通建设工程项目招标人不按照规定组建评标委员会，或者违法确定、更换评标委</w:t>
            </w:r>
            <w:r>
              <w:rPr>
                <w:rFonts w:ascii="仿宋_GB2312" w:hAnsi="宋体" w:hint="eastAsia"/>
                <w:color w:val="000000"/>
                <w:kern w:val="0"/>
                <w:sz w:val="20"/>
              </w:rPr>
              <w:lastRenderedPageBreak/>
              <w:t>员会成员的处罚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《中华人民共和国招标投标法实施条例》第四十六条除招标投标法第三十七条第三款规定的特殊招标项目外，依法必须进行招标的项目，</w:t>
            </w:r>
            <w:r>
              <w:rPr>
                <w:rFonts w:ascii="仿宋_GB2312" w:hAnsi="宋体" w:hint="eastAsia"/>
                <w:kern w:val="0"/>
                <w:sz w:val="20"/>
              </w:rPr>
              <w:lastRenderedPageBreak/>
              <w:t>其评标委员会的专家成员应当从评标专家库内相关专业的专家名单中以随机抽取方式确定。任何单位和个人不得以明示、暗示等任何方式指定或者变相指定参加评标委员会的专家成员。依法必须进行招标的项目的招标人非因招标投标法和本条例规定的事由，不得更换依法确定的评标委员会成员。更换评标委员会的专家成员应当依照前款规定进行。评标委员会成员与投标人有利害关系的，应当主动回避。有关行政监督部门应当按照规定的职责分工，对评标委员会成员的确定方式、评标专家的抽取和评标活动进行监督。行政监督部门的工作人员不得担任本部门负责监督项目的评标委员会成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《中华人民共和国招标投标法实施条例》第七十条第一款 依法必须进行招标的项目的招标人不按照规定组建评标委员会，或者确定、</w:t>
            </w:r>
            <w:r>
              <w:rPr>
                <w:rFonts w:ascii="仿宋_GB2312" w:hAnsi="宋体" w:hint="eastAsia"/>
                <w:kern w:val="0"/>
                <w:sz w:val="20"/>
              </w:rPr>
              <w:lastRenderedPageBreak/>
              <w:t>更换评标委员会成员违反招标 投标法和本条例规定的，由有关行政监督部门责令改正，可以处10万元以下的罚款，对单位直接负责的主管人员和其他直接责任人员依法给予处分；违法确定或者 更换的评标委员会成员</w:t>
            </w:r>
            <w:proofErr w:type="gramStart"/>
            <w:r>
              <w:rPr>
                <w:rFonts w:ascii="仿宋_GB2312" w:hAnsi="宋体" w:hint="eastAsia"/>
                <w:kern w:val="0"/>
                <w:sz w:val="20"/>
              </w:rPr>
              <w:t>作出</w:t>
            </w:r>
            <w:proofErr w:type="gramEnd"/>
            <w:r>
              <w:rPr>
                <w:rFonts w:ascii="仿宋_GB2312" w:hAnsi="宋体" w:hint="eastAsia"/>
                <w:kern w:val="0"/>
                <w:sz w:val="20"/>
              </w:rPr>
              <w:t>的评审结论无效，依法重新进行评审。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13</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330218195000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交通建设工程项目评标委员会委员不客观、不公正履行职务的处罚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《中华人民共和国招标投标法实施条例》第四十六条第三款  评标委员会成员与投标人有利害关系的，应当主动回避。</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第四十八条第三款  评标过程中，评标委员会成员有回避事由、擅离职守或者因健康等原因不能继续评标的，应当及时更换。被更换的评标委员会成员</w:t>
            </w:r>
            <w:proofErr w:type="gramStart"/>
            <w:r>
              <w:rPr>
                <w:rFonts w:ascii="仿宋_GB2312" w:hAnsi="宋体" w:hint="eastAsia"/>
                <w:kern w:val="0"/>
                <w:sz w:val="20"/>
              </w:rPr>
              <w:t>作出</w:t>
            </w:r>
            <w:proofErr w:type="gramEnd"/>
            <w:r>
              <w:rPr>
                <w:rFonts w:ascii="仿宋_GB2312" w:hAnsi="宋体" w:hint="eastAsia"/>
                <w:kern w:val="0"/>
                <w:sz w:val="20"/>
              </w:rPr>
              <w:t>的评审结论无效，由更换后的评标委员会成员重新进行评审。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第四十九条评标委员会成员应当依照招标投标法和本条例的规定，按照招标文件规定的评标标准和方法，客观、公正地对投标文件提出评</w:t>
            </w:r>
            <w:r>
              <w:rPr>
                <w:rFonts w:ascii="仿宋_GB2312" w:hAnsi="宋体" w:hint="eastAsia"/>
                <w:kern w:val="0"/>
                <w:sz w:val="20"/>
              </w:rPr>
              <w:lastRenderedPageBreak/>
              <w:t>审意见。招标文件没有规定的评标标准和方法不得作为评标的依据。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第五十一条有下列情形之一的，评标委员会应当否决其投标：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（一）投标文件未经投标单位盖章和单位负责人签字；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（二）投标联合体没有提交共同投标协议；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（三）投标人不符合国家或者招标文件规定的资格条件；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（四）同一投标人提交两个以上不同的投标文件或者投标报价，但招标文件要求提交备选投标的除外；</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（五）投标报价低于成本或者高于招标文件设定的最高投标限价；</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（六）投标文件没有对招标文件的实质性要求和条件</w:t>
            </w:r>
            <w:proofErr w:type="gramStart"/>
            <w:r>
              <w:rPr>
                <w:rFonts w:ascii="仿宋_GB2312" w:hAnsi="宋体" w:hint="eastAsia"/>
                <w:kern w:val="0"/>
                <w:sz w:val="20"/>
              </w:rPr>
              <w:t>作出</w:t>
            </w:r>
            <w:proofErr w:type="gramEnd"/>
            <w:r>
              <w:rPr>
                <w:rFonts w:ascii="仿宋_GB2312" w:hAnsi="宋体" w:hint="eastAsia"/>
                <w:kern w:val="0"/>
                <w:sz w:val="20"/>
              </w:rPr>
              <w:t>响应；</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（七）投标人有串通投标、弄虚作假、行贿等违法行为。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第五十二条投标文件中有含义不明确的内容、明显文字或者计算错误，评标委员会认为需要投标人</w:t>
            </w:r>
            <w:proofErr w:type="gramStart"/>
            <w:r>
              <w:rPr>
                <w:rFonts w:ascii="仿宋_GB2312" w:hAnsi="宋体" w:hint="eastAsia"/>
                <w:kern w:val="0"/>
                <w:sz w:val="20"/>
              </w:rPr>
              <w:t>作出</w:t>
            </w:r>
            <w:proofErr w:type="gramEnd"/>
            <w:r>
              <w:rPr>
                <w:rFonts w:ascii="仿宋_GB2312" w:hAnsi="宋体" w:hint="eastAsia"/>
                <w:kern w:val="0"/>
                <w:sz w:val="20"/>
              </w:rPr>
              <w:t>必要澄清、说明的，应当书面通知该投标人。投标人的澄清、说明应当采用书面形式，并不得超出投标文件的范围或者改变投标文件的实质性内容。</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评标委员会不得暗示或者诱导投标人</w:t>
            </w:r>
            <w:proofErr w:type="gramStart"/>
            <w:r>
              <w:rPr>
                <w:rFonts w:ascii="仿宋_GB2312" w:hAnsi="宋体" w:hint="eastAsia"/>
                <w:kern w:val="0"/>
                <w:sz w:val="20"/>
              </w:rPr>
              <w:t>作出</w:t>
            </w:r>
            <w:proofErr w:type="gramEnd"/>
            <w:r>
              <w:rPr>
                <w:rFonts w:ascii="仿宋_GB2312" w:hAnsi="宋体" w:hint="eastAsia"/>
                <w:kern w:val="0"/>
                <w:sz w:val="20"/>
              </w:rPr>
              <w:t>澄清、说明，不得接受投标人主动提出的澄清、说明。</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（一）应当回避而不回避；</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（二）擅离职守；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（三）不按照招标文件规定的评标标准和方法评标；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（四）私下接触投标人；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（五）向招标人征询确定中标人的意向或者接受任何单位或者个人明示或者暗示提出的倾向或者排斥特定投标人的要求；</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（六）对依法应当否决的投标不提出否决意见；</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（七）暗示或者诱导投标人</w:t>
            </w:r>
            <w:proofErr w:type="gramStart"/>
            <w:r>
              <w:rPr>
                <w:rFonts w:ascii="仿宋_GB2312" w:hAnsi="宋体" w:hint="eastAsia"/>
                <w:kern w:val="0"/>
                <w:sz w:val="20"/>
              </w:rPr>
              <w:t>作出</w:t>
            </w:r>
            <w:proofErr w:type="gramEnd"/>
            <w:r>
              <w:rPr>
                <w:rFonts w:ascii="仿宋_GB2312" w:hAnsi="宋体" w:hint="eastAsia"/>
                <w:kern w:val="0"/>
                <w:sz w:val="20"/>
              </w:rPr>
              <w:t>澄清、说明或者接受投标人主动提出的澄清、说明；</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（八）其他不客观、不公正履行职务的行为。</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3</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交通工程建设单位迫使承包方以低于成本的价格竞标的处罚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《建设工程质量管理条例》第十条第一款 建设工程发包单位不得迫使承包方以低于成本的价格竞标，不得任意压缩合理工期。</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《建设工程质量管理条例》第五十六条第（一）项  违反本条例规定，建设单位有下列行为之一的，责令改正，处20万元以上50万元以下的罚款：（一）迫使承包方以低于成本的价格竞标的。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sz w:val="20"/>
              </w:rPr>
              <w:t>1</w:t>
            </w:r>
            <w:r w:rsidR="00512668">
              <w:rPr>
                <w:rFonts w:ascii="仿宋_GB2312" w:hAnsi="宋体" w:hint="eastAsia"/>
                <w:color w:val="000000"/>
                <w:sz w:val="20"/>
              </w:rPr>
              <w:t>3</w:t>
            </w:r>
            <w:r w:rsidR="0060331D">
              <w:rPr>
                <w:rFonts w:ascii="仿宋_GB2312" w:hAnsi="宋体" w:hint="eastAsia"/>
                <w:color w:val="00000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交通建设工程从业单位违法转分包的处罚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1.《中华人民共和国招标投标法》第四十八条 中标人应当按照合同约定履行义务，完成中标项目。中标人不得向他人转让中标项目，也不得将中标项目肢解后分别向他人转让。</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中标人按照合同约定或者经招标人同意，可以将中标项目的部分非主体、非关键性工作分包</w:t>
            </w:r>
            <w:r>
              <w:rPr>
                <w:rFonts w:ascii="仿宋_GB2312" w:hAnsi="宋体" w:hint="eastAsia"/>
                <w:kern w:val="0"/>
                <w:sz w:val="20"/>
              </w:rPr>
              <w:lastRenderedPageBreak/>
              <w:t>给他人完成。接受分包的人应当具备相应的资格条件，并不得再次分包。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中标人应当就分包项目向招标人负责，接受分包的人就分包项目承担连带责任。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2.《中华人民共和国招标投标法实施条例》第五十九条中标人应当按照合同约定履行义务，完成中标项目。中标人不得向他人转让中标项目，也不得将中标项目肢解后分别向他人转让。</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中标人按照合同约定或者经招标人同意，可以将中标项目的部分非主体、非关键性工作分包给他人完成。接受分包的人应当具备相应的资格条件，并不得再次分包。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中标人应当就分包项目向招标人负责，接受分包的人就分包项目承担连带责任。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3.《中华人民共和国建筑法》第二十八条禁止承包单位将其承包的全部建筑工程转包给他人，禁止承包单位将其承包的全部建筑工程肢解以后以分包的名义分别转包给他人。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建筑工程总承包单位按照总承包合同的约定对建设单位负责；分包单位按照分包合同的约定对总承包单位负责。总承包单位和分包单位就分包工程对建设单位承担连带责任。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禁止总承包单位将工程分包给不具备相应资质条件的单位。禁止分包单位将其承包的工程再分包。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第三十四条第四款  工程监理单位不得转让工程监理业务。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4.《建设工程勘察设计管理条例》第十九条除建设工程主体部分的勘察、设计外，经发包方书面同意，承包方可以将建设工程其他部分的勘察、设计再分包给其他具有相应资质等级的建设工程勘察、设计单位。</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第二十条建设工程勘察、设计单位不得将所承揽的建设工程勘察、设计转包。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5.《建设工程质量管理条例》第十八条从事建设工程勘察、设计的单位应当依法取得相应等级的资质证书，并在其资质等级许可的范围内承揽工程。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禁止勘察、设计单位超越其资质等级许可的范围或者以其他勘察、设计单位的名义承揽工程。禁止勘察、设计单位允许其他单位或者个人以本单位的名义承揽工程。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勘察、设计单位不得转包或者违法分包所承揽的工程。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第二十五条施工单位应当依法取得相应等级的资质证书，并在其资质等级许可的范围内承揽工程。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禁止施工单位超越本单位资质等级许可的业务范围或者以其他施工单位的名义承揽工程。禁止施工单位允许其他单位或者个人以本单位的名义承揽工程。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施工单位不得转包或者违法分包工程。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第三十四条工程监理单位应当依法取得相应等级的资质证书，并在其资质等级许可的范围内承担工程监理业务。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禁止工程监理单位超越本单位资质等级许可的范围或者以其他工程监理单位的名义承担工程监理业务。禁止工程监理单位允许其他单位或者个人以本单位的名义承担工程监理业务。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工程监理单位不得转让工程监理业务。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6.《公路水运工程试验检测管理办法》 第三十六条 检测机构依据合同承担公路水运工程试验检测业务，不得转包、违规分包。</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w:t>
            </w:r>
            <w:proofErr w:type="gramStart"/>
            <w:r>
              <w:rPr>
                <w:rFonts w:ascii="仿宋_GB2312" w:hAnsi="宋体" w:hint="eastAsia"/>
                <w:kern w:val="0"/>
                <w:sz w:val="20"/>
              </w:rPr>
              <w:lastRenderedPageBreak/>
              <w:t>分之十</w:t>
            </w:r>
            <w:proofErr w:type="gramEnd"/>
            <w:r>
              <w:rPr>
                <w:rFonts w:ascii="仿宋_GB2312" w:hAnsi="宋体" w:hint="eastAsia"/>
                <w:kern w:val="0"/>
                <w:sz w:val="20"/>
              </w:rPr>
              <w:t>以下的罚款；有违法所得的，并处没收违法所得；可以责令停业整顿；情节严重的，由工商行政管理机关吊销营业执照。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2.《中华人民共和国建筑法》第六十七条承包单位将承包的工程转包的，或者违反本法规定进行分包的，责令改正，没收违法所得，并处罚款，可以责令停业整顿，降低资质等级；情节严重的，吊销资质证书。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承包单位有前款规定的违法行为的，对因转包工程或者违法分包的工程不符合规定的质量标准造成的损失，与接受转包或者分包的单位承担连带赔偿责任。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第六十九条第二款  工程监理单位转让监理业务的，责令改正，没收违法所得，可以责令停业整顿，降低资质等级；情节严重的，吊销资质证书。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w:t>
            </w:r>
            <w:r>
              <w:rPr>
                <w:rFonts w:ascii="仿宋_GB2312" w:hAnsi="宋体" w:hint="eastAsia"/>
                <w:kern w:val="0"/>
                <w:sz w:val="20"/>
              </w:rPr>
              <w:lastRenderedPageBreak/>
              <w:t>情节严重的，由工商行政管理机关吊销营业执照。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4.《建设工程勘察设计管理条例》第三十九条  违反本条例规定，建设工程勘察、设计单位将所承揽的建设工程勘察、设计转包的，责令改正，没收违法所得，</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约定的勘察费、设计费25％以上50％以下的罚款，可以责令停业整顿，降低资质等级；情节严重的，吊销资质证书。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5.《建设工程质量管理条例》第六十二条第一款  违反本条例规定，承包单位将承包的工程转包或者违法分包的，责令改正，没收违法所得，对勘察、设计单位</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约定的勘察费、设计费百分之二十五以上百分之五十以下的罚款；对施工单位处工程合同价款百分之零点五以上百分之一以下的罚款；可以责令停业整顿，降低资质等级；情节严重的，吊销资质证书。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工程监理单位转让工程监理业务的，责令改正，没收违法所得，</w:t>
            </w:r>
            <w:proofErr w:type="gramStart"/>
            <w:r>
              <w:rPr>
                <w:rFonts w:ascii="仿宋_GB2312" w:hAnsi="宋体" w:hint="eastAsia"/>
                <w:kern w:val="0"/>
                <w:sz w:val="20"/>
              </w:rPr>
              <w:t>处合同</w:t>
            </w:r>
            <w:proofErr w:type="gramEnd"/>
            <w:r>
              <w:rPr>
                <w:rFonts w:ascii="仿宋_GB2312" w:hAnsi="宋体" w:hint="eastAsia"/>
                <w:kern w:val="0"/>
                <w:sz w:val="20"/>
              </w:rPr>
              <w:t>约定的监理酬金百分之二十五以上百分之五十以下的罚款；可以责令停业整顿，降低资质等级；情节严重的，吊销资质证书。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6.《建设工程安全生产管理条例》第六十</w:t>
            </w:r>
            <w:r>
              <w:rPr>
                <w:rFonts w:ascii="仿宋_GB2312" w:hAnsi="宋体" w:hint="eastAsia"/>
                <w:kern w:val="0"/>
                <w:sz w:val="20"/>
              </w:rPr>
              <w:lastRenderedPageBreak/>
              <w:t>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w:t>
            </w:r>
            <w:proofErr w:type="gramStart"/>
            <w:r>
              <w:rPr>
                <w:rFonts w:ascii="仿宋_GB2312" w:hAnsi="宋体" w:hint="eastAsia"/>
                <w:kern w:val="0"/>
                <w:sz w:val="20"/>
              </w:rPr>
              <w:t>等自升式</w:t>
            </w:r>
            <w:proofErr w:type="gramEnd"/>
            <w:r>
              <w:rPr>
                <w:rFonts w:ascii="仿宋_GB2312" w:hAnsi="宋体" w:hint="eastAsia"/>
                <w:kern w:val="0"/>
                <w:sz w:val="20"/>
              </w:rPr>
              <w:t>架设设施的。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4.《公路水运工程试验检测管理办法》第四十六条 第一款 质监机构在监督检查中发现检测机构有违反本规定行为的，应当予以警告、限期整改，情节严重的列入违规记录并予以公示，质监机构不再委托其承担检测业务。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3</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交通建设工程招标人与中标人不按招标文件和投标文件订立合同或订立背离合同实</w:t>
            </w:r>
            <w:r>
              <w:rPr>
                <w:rFonts w:ascii="仿宋_GB2312" w:hAnsi="宋体" w:hint="eastAsia"/>
                <w:color w:val="000000"/>
                <w:kern w:val="0"/>
                <w:sz w:val="20"/>
              </w:rPr>
              <w:lastRenderedPageBreak/>
              <w:t>质性内容的协议的处罚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1.《中华人民共和国招标投标法》第四十六条 招标人和中标人应当自中标通知书发出之日起三十日内，按照招标文件和中标人的投标文件</w:t>
            </w:r>
            <w:r>
              <w:rPr>
                <w:rFonts w:ascii="仿宋_GB2312" w:hAnsi="宋体" w:hint="eastAsia"/>
                <w:kern w:val="0"/>
                <w:sz w:val="20"/>
              </w:rPr>
              <w:lastRenderedPageBreak/>
              <w:t>订立书面合同。招标人和中标人不得再行订立背离合同实质性内容的其他协议。 招标文件要求中标人提交履约保证金的，中标人应当提交。</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招标人最迟应当在书面合同签订后5日内向中标人和未中标的投标人退还投标保证金及银行同期存款利息。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1.《中华人民共和国招标投标法》第五十九条  招标人与中标人不按照招标文件和中标人的投标文件订立合同的，或者招标人、中标</w:t>
            </w:r>
            <w:r>
              <w:rPr>
                <w:rFonts w:ascii="仿宋_GB2312" w:hAnsi="宋体" w:hint="eastAsia"/>
                <w:kern w:val="0"/>
                <w:sz w:val="20"/>
              </w:rPr>
              <w:lastRenderedPageBreak/>
              <w:t>人订立背离合同实质性内容的协议的，责令改正；可以处中标项目金额千分之五以上千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60331D">
              <w:rPr>
                <w:rFonts w:ascii="仿宋_GB2312" w:hAnsi="宋体" w:cs="仿宋_GB2312" w:hint="eastAsia"/>
                <w:color w:val="000000"/>
                <w:kern w:val="0"/>
                <w:sz w:val="20"/>
              </w:rPr>
              <w:t>40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交通建设工程项目中标人不按照合同履行义务且情节较为严重的处罚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《中华人民共和国招标投标法》第四十八条 中标人应当按照合同约定履行义务，完成中标项目。中标人不得向他人转让中标项目，也不得将中标项目肢解后分别向他人转让。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《中华人民共和国招标投标法》第六十条第二款  中标人不按照与招标人订立的合同履行义务，情节较为严重的，取消其二年至五年内参加依法必须进行招标的项目的投标资格并予以公告，直至由工商行政管理机关吊销营业执照。</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5A6D28"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12668"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14</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5A6D28">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330218750</w:t>
            </w:r>
            <w:r w:rsidRPr="005A6D28">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512668">
            <w:pPr>
              <w:widowControl/>
              <w:textAlignment w:val="center"/>
              <w:rPr>
                <w:rFonts w:ascii="仿宋_GB2312" w:hAnsi="宋体"/>
                <w:color w:val="000000"/>
                <w:kern w:val="0"/>
                <w:sz w:val="20"/>
              </w:rPr>
            </w:pPr>
            <w:r w:rsidRPr="005A6D28">
              <w:rPr>
                <w:rFonts w:ascii="仿宋_GB2312" w:hAnsi="宋体" w:hint="eastAsia"/>
                <w:color w:val="000000"/>
                <w:kern w:val="0"/>
                <w:sz w:val="20"/>
              </w:rPr>
              <w:t>交通建设工程项目中标人不按规定履行办理中标后续的处罚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《中华人民共和国招标投标法实施条例》第五十四条依法必须进行招标的项目，招标人应当自收到评标报告之日起 3 日内公示中标候选人，公示期不得少于 3 日。</w:t>
            </w:r>
          </w:p>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第五十七条招标人和中标人应当依照招标</w:t>
            </w:r>
          </w:p>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lastRenderedPageBreak/>
              <w:t>投标法和本条例的规定签订书面合同，合同的标的、价款、质量、履行期限等主要条款应当与招标文件和中标人的投标文件的内容一致。招标人和中标人不得再行订立背离合同实质性内容的其他协议。</w:t>
            </w:r>
          </w:p>
          <w:p w:rsid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招标人最迟应当在书面合同签订后 5 日内向中标人和未中标的投标人退还投标保证金及银行同期存款利息。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lastRenderedPageBreak/>
              <w:t>《中华人民共和国招标投标法实施条例》</w:t>
            </w:r>
          </w:p>
          <w:p w:rsid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第七十四条 中标人无正当理由不与招标人订立合同，在签订合同时向招标人提出附加条件，或者不按照招标文件要求提交履约保证金的，取消其中标资格，投标保证金不予退还。</w:t>
            </w:r>
            <w:r w:rsidRPr="005A6D28">
              <w:rPr>
                <w:rFonts w:ascii="仿宋_GB2312" w:hAnsi="宋体" w:hint="eastAsia"/>
                <w:kern w:val="0"/>
                <w:sz w:val="20"/>
              </w:rPr>
              <w:lastRenderedPageBreak/>
              <w:t>对依法必须进行招标的项目的中标人，由有关行政监督部门责令改正，可以处中标项目金额 10‰以下的罚款。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14</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交通工程施工单位不履行保修义务或者拖延履行保修义务的处罚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1.《中华人民共和国建筑法》第六十二条建筑工程实行质量保修制度。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2.《建设工程质量管理条例》第四十一条建设工程在保修范围和保修期限内发生质量问题的，施工单位应当履行保修义务，并对造成的损失承担赔偿责任。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3.《公路水运工程质量监督管理规定》第十五条施工单位应当加强施工过程质量控制，并形成完整、可追溯的施工质量管理资料，主体工程</w:t>
            </w:r>
            <w:r>
              <w:rPr>
                <w:rFonts w:ascii="仿宋_GB2312" w:hAnsi="宋体" w:hint="eastAsia"/>
                <w:kern w:val="0"/>
                <w:sz w:val="20"/>
              </w:rPr>
              <w:lastRenderedPageBreak/>
              <w:t>的隐蔽部位施工还应当保留影像资料。对施工中出现的质量问题或者验收不合格的工程，应当负责返工处理；对在保修范围和保修期限内发生质量问题的工程，应当履行保修义务。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建筑法》第七十五条建筑施工企业违反本法规定，不履行保修义务或者拖延履行保修义务的，责令改正，可以处以罚款，并对在保修期内因屋顶、墙面渗漏、开裂等质量缺陷造成的损失，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2.《建设工程质量管理条例》第六十六条  违反本条例规定，施工单位不履行保修义务或者拖延履行保修义务的，责令改正，处10万元以上20万元以下的罚款，并对在保修期内因质量缺陷造成的损失承担赔偿责任。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w:t>
            </w:r>
            <w:r>
              <w:rPr>
                <w:rFonts w:ascii="仿宋_GB2312" w:hAnsi="宋体" w:hint="eastAsia"/>
                <w:kern w:val="0"/>
                <w:sz w:val="20"/>
              </w:rPr>
              <w:lastRenderedPageBreak/>
              <w:t>故的，处10万元以上15万元以下的罚款；（二）造成工程质量事故的，处15万元以上20万元以下的罚款。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14</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交通建设工程建设单位未将保证安全施工的措施或者拆除工程的有关资料报送有关部门备案的处罚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《建设工程安全生产管理条例》第十条建设单位在申请领取施工许可证时，应当提供建设工程有关安全施工措施的资料。</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依法批准开工报告的建设工程，建设单位应当自开工报告批准之日起15日内，将保证安全施工的措施报送建设工程所在地的县级以上地方人民政府建设行政主管部门或者其他有关部门备案。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第十一条第二款  建设单位应当在拆除工程施工15日前，将下列资料报送建设工程所在地的县级以上地方人民政府建设行政主管部门或者其他有关部门备案：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w:t>
            </w:r>
            <w:proofErr w:type="gramStart"/>
            <w:r>
              <w:rPr>
                <w:rFonts w:ascii="仿宋_GB2312" w:hAnsi="宋体" w:hint="eastAsia"/>
                <w:kern w:val="0"/>
                <w:sz w:val="20"/>
              </w:rPr>
              <w:t>一</w:t>
            </w:r>
            <w:proofErr w:type="gramEnd"/>
            <w:r>
              <w:rPr>
                <w:rFonts w:ascii="仿宋_GB2312" w:hAnsi="宋体" w:hint="eastAsia"/>
                <w:kern w:val="0"/>
                <w:sz w:val="20"/>
              </w:rPr>
              <w:t>)施工单位资质等级证明；</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(二)拟拆除建筑物、构筑物及可能危及毗邻建筑的说明；</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(三)拆除施工组织方案；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(四)堆放、清除废弃物的措施。</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实施爆破作业的，应当遵守国家有关民用爆炸物品管理的规定。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《建设工程安全生产管理条例》第五十四条第二款 建设单位未将保证安全施工的措施或者拆除工程的有关资料报送有关部门备案的，责令限期改正，给予警告。</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12EFE">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4</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交通建设工程建设单位对相关从业单位提出不符合安全生产法律、法规和强制性标准规定的要求的处罚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《建设工程安全生产管理条例》第七条建设单位不得对勘察、设计、施工、工程监理等单位提出不符合建设工程安全生产法律、法规和强制性标准规定的要求，不得压缩合同约定的工期。</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14</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交通建设工程监理单位未对施工组织设计中的安全技术措施或者专项施工方案进行审查的处罚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《建设工程安全生产管理条例》第十四条第一款 工程监理单位应当审查施工组织设计中的安全技术措施或者专项施工方案是否符合工程建设强制性标准。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《建设工程安全生产管理条例》第五十七条第（一）项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14</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交通建设工程监理单位发现安全事故隐患未及时要求施工单位整改或者暂时停止施工的处罚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w:t>
            </w:r>
            <w:r>
              <w:rPr>
                <w:rFonts w:ascii="仿宋_GB2312" w:hAnsi="宋体" w:hint="eastAsia"/>
                <w:kern w:val="0"/>
                <w:sz w:val="20"/>
              </w:rPr>
              <w:lastRenderedPageBreak/>
              <w:t>止施工的，工程监理单位应当及时向有关主管部门报告。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《建设工程安全生产管理条例》第五十七条第（二）项  违反本条例的规定，工程监理单位有下列行为之一的，责令限期改正；逾期未改正的，责令停业整顿，并处 10万元以上30万元以下的罚款；情节严重的，降低资质等</w:t>
            </w:r>
            <w:r>
              <w:rPr>
                <w:rFonts w:ascii="仿宋_GB2312" w:hAnsi="宋体" w:hint="eastAsia"/>
                <w:kern w:val="0"/>
                <w:sz w:val="20"/>
              </w:rPr>
              <w:lastRenderedPageBreak/>
              <w:t>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4</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交通建设工程监理单位对施工单位拒不整改或者不停止施工的未及时向有关主管部门报告的处罚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《建设工程安全生产管理条例》第五十七条第（三）项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4</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交通建设工程监理单位未依照法律、法规和强制性标准实施监理的处罚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《建设工程安全生产管理条例》第十四条第三款 工程监理单位和监理工程师应当按照法律、法规和工程建设强制性标准实施监理，并对建设工程安全生产承担监理责任。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《建设工程安全生产管理条例》第五十七条第（四）项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法律、法规和工程建设</w:t>
            </w:r>
            <w:r>
              <w:rPr>
                <w:rFonts w:ascii="仿宋_GB2312" w:hAnsi="宋体" w:hint="eastAsia"/>
                <w:kern w:val="0"/>
                <w:sz w:val="20"/>
              </w:rPr>
              <w:lastRenderedPageBreak/>
              <w:t>强制性标准实施监理的。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4</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注册执业人员未执行法律、法规和交通建设工程建设强制性标准的处罚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《建设工程安全生产管理条例》第十二条第一款勘察单位应当按照法律、法规和工程建设强制性标准进行勘察，提供的勘察文件应当真实、准确，满足建设工程安全生产的需要。</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第十三条第一款设计单位应当按照法律、法规和工程建设强制性标准进行设计，防止因设计不合理导致生产安全事故的发生。</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第十三条第四款 设计单位和注册建筑师等注册执业人员应当对其设计负责。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第十四条第一款工程监理单位应当审查施工组织设计中的安全技术措施或者专项施工方案是否符合工程建设强制性标准。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第十四条第三款 工程监理单位和监理工程师应当按照法律、法规和工程建设强制性标准实施监理，并对建设工程安全生产承担监理责任。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第三十三条作业人员应当遵守安全施工的强制性标准、规章制度和操作规程，正确使用安全防护用具、机械设备等。</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60331D">
              <w:rPr>
                <w:rFonts w:ascii="仿宋_GB2312" w:hAnsi="宋体" w:cs="仿宋_GB2312" w:hint="eastAsia"/>
                <w:color w:val="000000"/>
                <w:kern w:val="0"/>
                <w:sz w:val="20"/>
              </w:rPr>
              <w:t>50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交通建设工程施工单位挪用列入建设工程概算的安全生产作业环境及安全施工措施所需费用的处罚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《建设工程安全生产管理条例》第二十二条施工单位对列入建设工程概算的安全作业环境及安全施工措施所需费用，应当用于施工安全防护用具及设施的采购和更新、安全施工措施的落</w:t>
            </w:r>
            <w:r>
              <w:rPr>
                <w:rFonts w:ascii="仿宋_GB2312" w:hAnsi="宋体" w:hint="eastAsia"/>
                <w:kern w:val="0"/>
                <w:sz w:val="20"/>
              </w:rPr>
              <w:lastRenderedPageBreak/>
              <w:t>实、安全生产条件的改善，不得挪作他用。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《建设工程安全生产管理条例》第六十三条  违反本条例的规定，施工单位挪用列入建设工程概算的安全生产作业环境及安全施工措施所需费用的，责令限期改正，处挪用费用20%</w:t>
            </w:r>
            <w:r>
              <w:rPr>
                <w:rFonts w:ascii="仿宋_GB2312" w:hAnsi="宋体" w:hint="eastAsia"/>
                <w:kern w:val="0"/>
                <w:sz w:val="20"/>
              </w:rPr>
              <w:lastRenderedPageBreak/>
              <w:t>以上50%以下的罚款；造成损失的，依法承担赔偿责任。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15</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330218043000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交通建设工程施工单位施工前未对有关安全施工的技术要求作详细说明的处罚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《建设工程安全生产管理条例》第二十七条建设工程施工前，施工单位负责项目管理的技术人员应当对有关安全施工的技术要求向施工作业班组、作业人员</w:t>
            </w:r>
            <w:proofErr w:type="gramStart"/>
            <w:r>
              <w:rPr>
                <w:rFonts w:ascii="仿宋_GB2312" w:hAnsi="宋体" w:hint="eastAsia"/>
                <w:kern w:val="0"/>
                <w:sz w:val="20"/>
              </w:rPr>
              <w:t>作出</w:t>
            </w:r>
            <w:proofErr w:type="gramEnd"/>
            <w:r>
              <w:rPr>
                <w:rFonts w:ascii="仿宋_GB2312" w:hAnsi="宋体" w:hint="eastAsia"/>
                <w:kern w:val="0"/>
                <w:sz w:val="20"/>
              </w:rPr>
              <w:t>详细说明，并由双方签字确认。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《建设工程安全生产管理条例》第六十四条第（一）项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w:t>
            </w:r>
            <w:proofErr w:type="gramStart"/>
            <w:r>
              <w:rPr>
                <w:rFonts w:ascii="仿宋_GB2312" w:hAnsi="宋体" w:hint="eastAsia"/>
                <w:kern w:val="0"/>
                <w:sz w:val="20"/>
              </w:rPr>
              <w:t>作出</w:t>
            </w:r>
            <w:proofErr w:type="gramEnd"/>
            <w:r>
              <w:rPr>
                <w:rFonts w:ascii="仿宋_GB2312" w:hAnsi="宋体" w:hint="eastAsia"/>
                <w:kern w:val="0"/>
                <w:sz w:val="20"/>
              </w:rPr>
              <w:t>详细说明的。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15</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交通建设工程施工单位未在施工现场采取相应的安全施工措施的处罚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《建设工程安全生产管理条例》第二十八条第二款 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《建设工程安全生产管理条例》第六十四条第（二）项  违反本条例的规定，施工单位有下列行为之一的，责令限期改正；逾期未改正的，责令停业整顿，并处5万元以上10万元以下的罚款；造成重大安全事故，构成犯罪的，对直接责任人员，依照刑法有关规定追究刑事责任：（二）未根据不同施工阶段和周围环境及季节、气候的变化，在施工现场采取相应的安全施工措施，或者在城市市区内的建设工程的施工现场未实行封闭围挡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15</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330218413000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交通建设工程施工现场临时建筑物不符合安全使用要求的处罚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《建设工程安全生产管理条例》第二十九条第二款 施工现场临时搭建的建筑物应当符合安全使用要求。施工现场使用的装配式活动房屋应</w:t>
            </w:r>
            <w:r>
              <w:rPr>
                <w:rFonts w:ascii="仿宋_GB2312" w:hAnsi="宋体" w:hint="eastAsia"/>
                <w:kern w:val="0"/>
                <w:sz w:val="20"/>
              </w:rPr>
              <w:lastRenderedPageBreak/>
              <w:t>当具有产品合格证。</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《建设工程安全生产管理条例》第六十四条第（四）项  违反本条例的规定，施工单位有下列行为之一的，责令限期改正；逾期未改</w:t>
            </w:r>
            <w:r>
              <w:rPr>
                <w:rFonts w:ascii="仿宋_GB2312" w:hAnsi="宋体" w:hint="eastAsia"/>
                <w:kern w:val="0"/>
                <w:sz w:val="20"/>
              </w:rPr>
              <w:lastRenderedPageBreak/>
              <w:t>正的，责令停业整顿，并处5万元以上10万元以下的罚款；造成重大安全事故，构成犯罪的，对直接责任人员，依照刑法有关规定追究刑事责任：（四）施工现场临时搭建的建筑物不符合安全使用要求的。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15</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交通建设工程施工单位未对施工可能造成损害的场所、设施采取专项防护措施的处罚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《建设工程安全生产管理条例》第三十条第一款施工单位对因建设工程施工可能造成损害的毗邻建筑物、构筑物和地下管线等，应当采取专项防护措施。</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《建设工程安全生产管理条例》第六十四条第（五）项  违反本条例的规定，施工单位有下列行为之一的，责令限期改正；逾期未改正的，责令停业整顿，并处5万元以上10万元以下的罚款；造成重大安全事故，构成犯罪的，对直接责任人员，依照刑法有关规定追究刑事责任：（五）未对因建设工程施工可能造成损害的毗邻建筑物、构筑物和地下管线等采取专项防护措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15</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330218480000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交通建设工程施工单位安全防护用具、机械设备、施工机具及配件未经查验合格即投入使用的处罚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三十四条施工单位采购、租赁的安全防护用具、机械设备、施工机具及配件，应当具有生产（制造）许可证、产品合格证，并在进入施工现场前进行查验。施工现场的安全防护用具、机械设备、施工机具及配件必须由专人管理，定期进行检查、维修和保养，建立相应的资料档案，并按照国家有关规定及时报废。</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《建设工程安全生产管理条例》第六十五条第（一）项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w:t>
            </w:r>
            <w:r>
              <w:rPr>
                <w:rFonts w:ascii="仿宋_GB2312" w:hAnsi="宋体" w:hint="eastAsia"/>
                <w:kern w:val="0"/>
                <w:sz w:val="20"/>
              </w:rPr>
              <w:lastRenderedPageBreak/>
              <w:t>不合格即投入使用的。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15</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交通建设工程施工单位在施工组织设计中未编制安全技术措施、施工现场临时用电方案或专项施工方案的处罚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p w:rsidR="00CE6502" w:rsidRPr="00CE6502" w:rsidRDefault="00CE6502" w:rsidP="00CE6502">
            <w:pPr>
              <w:widowControl/>
              <w:ind w:firstLineChars="200" w:firstLine="400"/>
              <w:textAlignment w:val="center"/>
              <w:rPr>
                <w:rFonts w:ascii="仿宋_GB2312" w:hAnsi="宋体"/>
                <w:kern w:val="0"/>
                <w:sz w:val="20"/>
              </w:rPr>
            </w:pPr>
            <w:r w:rsidRPr="00CE6502">
              <w:rPr>
                <w:rFonts w:ascii="仿宋_GB2312" w:hAnsi="宋体" w:hint="eastAsia"/>
                <w:kern w:val="0"/>
                <w:sz w:val="20"/>
              </w:rPr>
              <w:t>2.《浙江省交通建设工程质量和安全生产管理条例》第二十条 施工单位对工程施工质量和安全生产负责，履行下列工程质量和安全生产职责：</w:t>
            </w:r>
          </w:p>
          <w:p w:rsidR="00CE6502" w:rsidRDefault="00CE6502" w:rsidP="00CE6502">
            <w:pPr>
              <w:widowControl/>
              <w:ind w:firstLineChars="200" w:firstLine="400"/>
              <w:textAlignment w:val="center"/>
              <w:rPr>
                <w:rFonts w:ascii="仿宋_GB2312" w:hAnsi="宋体"/>
                <w:kern w:val="0"/>
                <w:sz w:val="20"/>
              </w:rPr>
            </w:pPr>
            <w:r w:rsidRPr="00CE6502">
              <w:rPr>
                <w:rFonts w:ascii="仿宋_GB2312" w:hAnsi="宋体" w:hint="eastAsia"/>
                <w:kern w:val="0"/>
                <w:sz w:val="20"/>
              </w:rPr>
              <w:t>（一）建立安全生产风险管控制度，开展施</w:t>
            </w:r>
            <w:r w:rsidRPr="00CE6502">
              <w:rPr>
                <w:rFonts w:ascii="仿宋_GB2312" w:hAnsi="宋体" w:hint="eastAsia"/>
                <w:kern w:val="0"/>
                <w:sz w:val="20"/>
              </w:rPr>
              <w:lastRenderedPageBreak/>
              <w:t>工安全专项风险评估，按照规范编制并落实施工组织设计；对危险性较大的分部分项工程，按照规范编制并落实安全专项施工方案。</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《建设工程安全生产管理条例》第六十五条第（四）项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p w:rsidR="00CE6502" w:rsidRDefault="00CE6502" w:rsidP="005976D1">
            <w:pPr>
              <w:widowControl/>
              <w:ind w:firstLineChars="200" w:firstLine="400"/>
              <w:textAlignment w:val="center"/>
              <w:rPr>
                <w:rFonts w:ascii="仿宋_GB2312" w:hAnsi="宋体"/>
                <w:kern w:val="0"/>
                <w:sz w:val="20"/>
              </w:rPr>
            </w:pPr>
            <w:r w:rsidRPr="00CE6502">
              <w:rPr>
                <w:rFonts w:ascii="仿宋_GB2312" w:hAnsi="宋体" w:hint="eastAsia"/>
                <w:kern w:val="0"/>
                <w:sz w:val="20"/>
              </w:rPr>
              <w:t>2.《浙江省交通建设工程质量和安全生产管理条例》第三十五条 从业单位有下列情形之一的，由交通运输主管部门责令改正，给予警告，可以并处二万元以上十五万元以下罚款；情节严重的，处十五万元以上五十万元以下罚款，并由原发证机关降低其资质等级或者吊销其资质证书：</w:t>
            </w:r>
            <w:r w:rsidR="005976D1" w:rsidRPr="005976D1">
              <w:rPr>
                <w:rFonts w:ascii="仿宋_GB2312" w:hAnsi="宋体" w:hint="eastAsia"/>
                <w:kern w:val="0"/>
                <w:sz w:val="20"/>
              </w:rPr>
              <w:t>（四）施工单位有违反本条例第二十条规定情形之一的。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5</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采用新结构、新材料、新工艺的建设工程和特殊结构的交通建设工程，设计单位未在设计中提出保障施工作业人员安全和预防生产安全事故的措施建议的处罚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《建设工程安全生产管理条例》第十三条第三款 采用新结构、新材料、新工艺的建设工程和特殊结构的建设工程，设计单位应当在设计中提出保障施工作业人员安全和预防生产安全事故的措施建议。</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5</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交通建设工程勘察单位、设计单位未按照法律、法规和工程建设强制性标准进行勘察、设计的处罚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1.《建设工程安全生产管理条例》第十二条第一款 勘察单位应当按照法律、法规和工程建设强制性标准进行勘察，提供的勘察文件应当真实、准确，满足建设工程安全生产的需要。</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第十三条第一款 设计单位应当按照法律、法规和工程建设强制性标准进行设计，防止因设计不合理导致生产安全事故的发生。</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2.《建设工程质量管理条例》第十九条勘察、设计单位必须按照工程建设强制性标准进行勘</w:t>
            </w:r>
            <w:r>
              <w:rPr>
                <w:rFonts w:ascii="仿宋_GB2312" w:hAnsi="宋体" w:hint="eastAsia"/>
                <w:kern w:val="0"/>
                <w:sz w:val="20"/>
              </w:rPr>
              <w:lastRenderedPageBreak/>
              <w:t>察、设计，并对其勘察、设计的质量负责。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注册建筑师、注册结构工程师等注册执业人员应当在设计文件上签字，对设计文件负责。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3.《建设工程勘察设计管理条例》第五条第二款建设工程勘察、设计单位必须依法进行建设工程勘察、设计，严格执行工程建设强制性标准，并对建设工程勘察、设计的质量负责。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w:t>
            </w:r>
            <w:r>
              <w:rPr>
                <w:rFonts w:ascii="仿宋_GB2312" w:hAnsi="宋体" w:hint="eastAsia"/>
                <w:kern w:val="0"/>
                <w:sz w:val="20"/>
              </w:rPr>
              <w:lastRenderedPageBreak/>
              <w:t>勘察、设计的。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2.《建设工程质量管理条例》第六十三条第一款第（</w:t>
            </w:r>
            <w:proofErr w:type="gramStart"/>
            <w:r>
              <w:rPr>
                <w:rFonts w:ascii="仿宋_GB2312" w:hAnsi="宋体" w:hint="eastAsia"/>
                <w:kern w:val="0"/>
                <w:sz w:val="20"/>
              </w:rPr>
              <w:t>一</w:t>
            </w:r>
            <w:proofErr w:type="gramEnd"/>
            <w:r>
              <w:rPr>
                <w:rFonts w:ascii="仿宋_GB2312" w:hAnsi="宋体" w:hint="eastAsia"/>
                <w:kern w:val="0"/>
                <w:sz w:val="20"/>
              </w:rPr>
              <w:t>）（四）项、第二款违反本条例规定，有下列行为之一的，责令改正，处10万元以上30万元以下的罚款：（一）勘察单位未按照工程建设强制性标准进行勘察的；（四）设计单位未按照工程建设强制性标准进行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有前款所</w:t>
            </w:r>
            <w:proofErr w:type="gramStart"/>
            <w:r>
              <w:rPr>
                <w:rFonts w:ascii="仿宋_GB2312" w:hAnsi="宋体" w:hint="eastAsia"/>
                <w:kern w:val="0"/>
                <w:sz w:val="20"/>
              </w:rPr>
              <w:t>列行</w:t>
            </w:r>
            <w:proofErr w:type="gramEnd"/>
            <w:r>
              <w:rPr>
                <w:rFonts w:ascii="仿宋_GB2312" w:hAnsi="宋体" w:hint="eastAsia"/>
                <w:kern w:val="0"/>
                <w:sz w:val="20"/>
              </w:rPr>
              <w:t>为，造成工程质量事故的，责令停业整顿，降低资质等级；情节严重的，吊销资质证书；造成损失的，依法承担赔偿责任。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3.《建设工程勘察设计管理条例》第四十一条违反本条例规定，有下列行为之一的，依照《建设工程质量管理条例》第六十三条的规定给予处罚：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（一）勘察单位未按照工程建设强制性标准进行勘察的；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w:t>
            </w:r>
            <w:r>
              <w:rPr>
                <w:rFonts w:ascii="仿宋_GB2312" w:hAnsi="宋体" w:hint="eastAsia"/>
                <w:kern w:val="0"/>
                <w:sz w:val="20"/>
              </w:rPr>
              <w:lastRenderedPageBreak/>
              <w:t>造成质量事故的，责令停工整顿：</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（一）工程尚未开工建设的，处10万元以上20万元以下的罚款；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（二）工程已开工建设的，处20万元以上30万元以下的罚款。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5</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330218329000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交通建设工程建设单位明示或者暗示设计单位或者施工单位违反工程建设强制性标准，降低工程质量的处罚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《建设工程质量管理条例》第十条第二款 建设单位不得明示或者暗示设计单位或者施工单位违反工程建设强制性标准，降低建设工程质量。</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60331D">
              <w:rPr>
                <w:rFonts w:ascii="仿宋_GB2312" w:hAnsi="宋体" w:cs="仿宋_GB2312" w:hint="eastAsia"/>
                <w:color w:val="000000"/>
                <w:kern w:val="0"/>
                <w:sz w:val="20"/>
              </w:rPr>
              <w:t>60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交通建设项目必须实行工程监理而未实行工程监理的处罚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《建设工程质量管理条例》第十二条第二款 下列建设工程必须实行监理：（一）国家重点建设工程；（二）大中型公用事业工程；（三）成片开发建设的住宅小区工程；（四）利用外国政府或者国际组织贷款、援助资金的工程；（五）国家规定必须实行监理的其他工程。</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《建设工程质量管理条例》第五十六条第（五）项  违反本条例规定，建设单位有下列行为之一的，责令改正，处20万元以上50万元以下的罚款：（五）建设项目必须实行工程监理而未实行工程监理的。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16</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交通建设工程建设单位明示或者暗示施工单位使用不合格的建筑材料、建筑构配件和设备的处罚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《建设工程质量管理条例》第十四条第二款 建设单位不得明示或者暗示施工单位使用不合格的建筑材料、建筑构配件和设备。</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《建设工程质量管理条例》第五十六条第（七）项  违反本条例规定，建设单位有下列行为之一的，责令改正，处20万元以上50万元以下的罚款：（七）明示或者暗示施工单位使用不合格的建筑材料、建筑构配件和设备的；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60331D"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交通建设工程建设单位对不合格的建设工程按照合格工程验收的处罚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1.《建设工程质量管理条例》第十六条建设单位收到建设工程竣工报告后，应当组织设计、施工、工程监理等有关单位进行竣工验收。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2.《港口工程建设管理规定》第五十五条 竣工验收现场核查报告由竣工验收现场核查组全体成员签字。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1.《建设工程质量管理条例》第五十八条第（三）项 违反本条例规定，建设单位有下列行为之一的，责令改正，处工程合同价款百分之二以上百分之四以下的罚款；造成损失的，依法承担赔偿责任；（三）对不合格的建设工程按照合格工程验收的。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2.《港口工程建设管理规定》第七十一条第（二）</w:t>
            </w:r>
            <w:proofErr w:type="gramStart"/>
            <w:r>
              <w:rPr>
                <w:rFonts w:ascii="仿宋_GB2312" w:hAnsi="宋体" w:hint="eastAsia"/>
                <w:kern w:val="0"/>
                <w:sz w:val="20"/>
              </w:rPr>
              <w:t>项项目</w:t>
            </w:r>
            <w:proofErr w:type="gramEnd"/>
            <w:r>
              <w:rPr>
                <w:rFonts w:ascii="仿宋_GB2312" w:hAnsi="宋体" w:hint="eastAsia"/>
                <w:kern w:val="0"/>
                <w:sz w:val="20"/>
              </w:rPr>
              <w:t>单位有下列行为之一的，由所在地港口行政管理部门责令停止使用，处工程合同价款2%以上4%以下的罚款：（二）对不符合竣工验收条件和要求的项目按照合格项目验收的。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hint="eastAsia"/>
                <w:color w:val="000000"/>
                <w:sz w:val="20"/>
              </w:rPr>
              <w:t>16</w:t>
            </w:r>
            <w:r w:rsidR="0060331D">
              <w:rPr>
                <w:rFonts w:ascii="仿宋_GB2312" w:hAnsi="宋体" w:hint="eastAsia"/>
                <w:color w:val="00000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交通建设工程施工单位在施工中偷工减料的，使用不合格的建筑材料、建筑构配件和设备的，或者有不按照工程设计图纸或者施工技术标</w:t>
            </w:r>
            <w:r>
              <w:rPr>
                <w:rFonts w:ascii="仿宋_GB2312" w:hAnsi="宋体" w:hint="eastAsia"/>
                <w:color w:val="000000"/>
                <w:kern w:val="0"/>
                <w:sz w:val="20"/>
              </w:rPr>
              <w:lastRenderedPageBreak/>
              <w:t>准施工的其他行为的处罚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1.《中华人民共和国建筑法》第五十八条建筑施工企业对工程的施工质量负责。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建筑施工企业必须按照工程设计图纸和施工技术标准施工，不得偷工减料。工程设计的修改由原设计单位负责，建筑施工企业不得擅自修</w:t>
            </w:r>
            <w:r>
              <w:rPr>
                <w:rFonts w:ascii="仿宋_GB2312" w:hAnsi="宋体" w:hint="eastAsia"/>
                <w:kern w:val="0"/>
                <w:sz w:val="20"/>
              </w:rPr>
              <w:lastRenderedPageBreak/>
              <w:t>改工程设计。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2.《建设工程质量管理条例》第二十八条   施工单位必须按照工程设计图纸和施工技术标准施工，不得擅自修改工程设计，不得偷工减料。</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施工单位在施工过程中发现设计文件和图纸有差错的，应当及时提出意见和建议。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第二十九条  施工单位必须按照工程设计要求、施工技术标准和合同约定，对建筑材料、建筑构配件、设备和商品混凝土进行检验，检验应当有书面记录和专人签字；未经检验或者检验不合格的，不得使用。</w:t>
            </w:r>
          </w:p>
          <w:p w:rsidR="003B4377" w:rsidRDefault="003B4377" w:rsidP="006C2F25">
            <w:pPr>
              <w:widowControl/>
              <w:ind w:firstLineChars="200" w:firstLine="400"/>
              <w:textAlignment w:val="center"/>
              <w:rPr>
                <w:rFonts w:ascii="仿宋_GB2312" w:hAnsi="宋体"/>
                <w:kern w:val="0"/>
                <w:sz w:val="20"/>
              </w:rPr>
            </w:pP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建筑法》第七十四条建筑施工企业在施工中偷工减料的，使用不合格的建筑材料、建筑构配件和设备的，或者有其他不按照工程设计图纸或者施工技术标准施工的行为的，责令改正，处以罚款；情节严重</w:t>
            </w:r>
            <w:r>
              <w:rPr>
                <w:rFonts w:ascii="仿宋_GB2312" w:hAnsi="宋体" w:hint="eastAsia"/>
                <w:kern w:val="0"/>
                <w:sz w:val="20"/>
              </w:rPr>
              <w:lastRenderedPageBreak/>
              <w:t>的，责令停业整顿，降低资质等级或者吊销资质证书；造成建筑工程质量不符合规定的质量标准的，负责返工、修理，并赔偿因此造成的损失；构成犯罪的，依法追究刑事责任。</w:t>
            </w:r>
          </w:p>
          <w:p w:rsidR="003B4377" w:rsidRDefault="003B4377" w:rsidP="00012EFE">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16</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330218103000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交通建设工程施工单位未对建筑材料、建筑构配件、设备和商品混凝土进行检验，或者未对涉及结构安全的试块、试件以及有关材料取样检测的处罚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二十九条（施工材料自检）施工单位必须按照工程设计要求、施工技术标准和合同约定，对建筑材料、建筑构配件、设备和商品混凝土进行检验，检验应当有书面记录和专人签字；未经检验或者检验不合格的，不得使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第三十一条（涉及结构安全的监督取样检测）施工人员对涉及结构安全的试块、试件以及有关材料，应当在建设单位或者工程监理单位监督下现场取样，并</w:t>
            </w:r>
            <w:proofErr w:type="gramStart"/>
            <w:r>
              <w:rPr>
                <w:rFonts w:ascii="仿宋_GB2312" w:hAnsi="宋体" w:hint="eastAsia"/>
                <w:kern w:val="0"/>
                <w:sz w:val="20"/>
              </w:rPr>
              <w:t>送具有</w:t>
            </w:r>
            <w:proofErr w:type="gramEnd"/>
            <w:r>
              <w:rPr>
                <w:rFonts w:ascii="仿宋_GB2312" w:hAnsi="宋体" w:hint="eastAsia"/>
                <w:kern w:val="0"/>
                <w:sz w:val="20"/>
              </w:rPr>
              <w:t>相应资质等级的质量检</w:t>
            </w:r>
            <w:r>
              <w:rPr>
                <w:rFonts w:ascii="仿宋_GB2312" w:hAnsi="宋体" w:hint="eastAsia"/>
                <w:kern w:val="0"/>
                <w:sz w:val="20"/>
              </w:rPr>
              <w:lastRenderedPageBreak/>
              <w:t>测单位进行检测。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十四条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2.《公路水运工程质量监督管理规定》第四十一条违反本规定第十四条规定，施工单位</w:t>
            </w:r>
            <w:r>
              <w:rPr>
                <w:rFonts w:ascii="仿宋_GB2312" w:hAnsi="宋体" w:hint="eastAsia"/>
                <w:kern w:val="0"/>
                <w:sz w:val="20"/>
              </w:rPr>
              <w:lastRenderedPageBreak/>
              <w:t>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16</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330218634000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交通建设工程监理单位与建设单位或者施工单位串通，弄虚作假、降低工程质量的处罚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1.《建设工程质量管理条例》第三十六条工程监理单位应当依照法律、法规以及有关技术标准、设计文件和建设工程承包合同，代表建设单位对施工质量实施监理，并对施工质量承担监理责任。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第三十七条工程监理单位应当选派具备相应资格的总监理工程师和监理工程师进驻施工现场。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未经监理工程师签字，建筑材料、建筑构配件和设备不得在工程上使用或者安装，施工单位不得进行下一道工序的施工。未经总监理工程师签字，建设单位不拨付工程款，不进行竣工验收。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第三十八条监理工程师应当按照工程监理规范的要求，采取旁站、巡视和平行检验等形式，对建设工程实施监理。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公路水运工程交工验收前，监理单位应当根据有关标准和规范要求对工程质量进行检查验证，编制工程质量评定或者评估报告，并提交建设单位。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1.《建设工程质量管理条例》第六十七条第（一）项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w:t>
            </w:r>
            <w:r>
              <w:rPr>
                <w:rFonts w:ascii="仿宋_GB2312" w:hAnsi="宋体" w:hint="eastAsia"/>
                <w:kern w:val="0"/>
                <w:sz w:val="20"/>
              </w:rPr>
              <w:lastRenderedPageBreak/>
              <w:t>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16</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交通建设工程监理单位将不合格的工程、材料、构配件和设备按合格签字的处罚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1.《建设工程质量管理条例》第三十六条工程监理单位应当依照法律、法规以及有关技术标准、设计文件和建设工程承包合同，代表建设单位对施工质量实施监理，并对施工质量承担监理责任。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七条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2.《公路水运工程质量监督管理规定》第十七条监理单位对施工质量负监理责任，应当按合同约定设立现场监理机构，按规定程序和标准进</w:t>
            </w:r>
            <w:r>
              <w:rPr>
                <w:rFonts w:ascii="仿宋_GB2312" w:hAnsi="宋体" w:hint="eastAsia"/>
                <w:kern w:val="0"/>
                <w:sz w:val="20"/>
              </w:rPr>
              <w:lastRenderedPageBreak/>
              <w:t>行工程质量检查、检测和验收，对发现的质量问题及时督促整改，不得降低工程质量标准。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公路水运工程交工验收前，监理单位应当根据有关标准和规范要求对工程质量进行检查验证，编制工程质量评定或者评估报告，并提交建设单位。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1.《建设工程质量管理条例》第六十七条第（二）项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w:t>
            </w:r>
            <w:r>
              <w:rPr>
                <w:rFonts w:ascii="仿宋_GB2312" w:hAnsi="宋体" w:hint="eastAsia"/>
                <w:kern w:val="0"/>
                <w:sz w:val="20"/>
              </w:rPr>
              <w:lastRenderedPageBreak/>
              <w:t>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6</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交通建设工程监理单位违规承担有利害关系建设工程的监理业务的处罚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《建设工程质量管理条例》第三十五条工程监理单位与被监理工程的施工承包单位以及建筑材料、建筑构配件和设备供应单位有隶属关系或者其他利害关系的，不得承担该项建设工程的监理业务。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10万元以下的罚款，降低资质等级或者吊销资质证书；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6</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330218356000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交通工程施工、监理单位在合同工期内擅自调整主要管理人员，或者调整后主要管理人员的资格条件不符合合同约定的处罚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w:t>
            </w:r>
            <w:r>
              <w:rPr>
                <w:rFonts w:ascii="仿宋_GB2312" w:hAnsi="宋体" w:hint="eastAsia"/>
                <w:kern w:val="0"/>
                <w:sz w:val="20"/>
              </w:rPr>
              <w:lastRenderedPageBreak/>
              <w:t>书面同意；因身体健康等客观原因确实无法继续履职的，建设单位应当同意调整。调整后的主要管理人员，其资格条件应当符合合同约定的要求。</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《浙江省交通建设工程质量和安全生产管理条例》第三十三条第一款 从业单位违反本条例规定，有下列情形之一的，由交通运输主管部门责令限期改正，给予警告，可以并处二万元以上十万元以下罚款；情节严重的，处十万元以上三十万元以下罚款：（四）施工、监理</w:t>
            </w:r>
            <w:r>
              <w:rPr>
                <w:rFonts w:ascii="仿宋_GB2312" w:hAnsi="宋体" w:hint="eastAsia"/>
                <w:kern w:val="0"/>
                <w:sz w:val="20"/>
              </w:rPr>
              <w:lastRenderedPageBreak/>
              <w:t>单位违反本条例第十二条第二款规定在合同工期内擅自调整主要管理人员，或者调整后主要管理人员的资格条件不符合合同约定的。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6</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330218429000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交通工程从业单位及相关责任人未全面履行安全生产责任，导致重大事故隐患的处罚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《公路水运工程安全生产监督管理办法》第二十四条第三款 施工单位应当依据风险评估结论，对风险等级较高的分部分项工程编制专项施工方案，并</w:t>
            </w:r>
            <w:proofErr w:type="gramStart"/>
            <w:r>
              <w:rPr>
                <w:rFonts w:ascii="仿宋_GB2312" w:hAnsi="宋体" w:hint="eastAsia"/>
                <w:kern w:val="0"/>
                <w:sz w:val="20"/>
              </w:rPr>
              <w:t>附安全</w:t>
            </w:r>
            <w:proofErr w:type="gramEnd"/>
            <w:r>
              <w:rPr>
                <w:rFonts w:ascii="仿宋_GB2312" w:hAnsi="宋体" w:hint="eastAsia"/>
                <w:kern w:val="0"/>
                <w:sz w:val="20"/>
              </w:rPr>
              <w:t>验算结果，经施工单位技术负责人签字后报监理工程师批准执行。</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第二十七条从业单位应当建立健全安全生产责任制，明确各岗位的责任人员、责任范围和考核标准等内容。从业单位应当建立相应的机制，加强对安全生产责任制落实情况的监督考核。</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976D1">
            <w:pPr>
              <w:widowControl/>
              <w:ind w:firstLineChars="200" w:firstLine="400"/>
              <w:textAlignment w:val="center"/>
              <w:rPr>
                <w:rFonts w:ascii="仿宋_GB2312" w:hAnsi="宋体"/>
                <w:kern w:val="0"/>
                <w:sz w:val="20"/>
              </w:rPr>
            </w:pPr>
            <w:r>
              <w:rPr>
                <w:rFonts w:ascii="仿宋_GB2312" w:hAnsi="宋体" w:hint="eastAsia"/>
                <w:kern w:val="0"/>
                <w:sz w:val="20"/>
              </w:rPr>
              <w:t>《公路水运工程安全生产监督管理办法》第五十五条第（一）项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w:t>
            </w:r>
            <w:r w:rsidR="005976D1">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60331D">
              <w:rPr>
                <w:rFonts w:ascii="仿宋_GB2312" w:hAnsi="宋体" w:cs="仿宋_GB2312" w:hint="eastAsia"/>
                <w:color w:val="000000"/>
                <w:kern w:val="0"/>
                <w:sz w:val="20"/>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对交通建设工程建设单位任意压缩合理工期的处罚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1.《建设工程质量管理条例》第十条第一款 建设工程发包单位不得迫使承包方以低于成本的价格竞标，不得任意压缩合理工期。</w:t>
            </w:r>
          </w:p>
          <w:p w:rsidR="003B4377" w:rsidRDefault="003B4377" w:rsidP="00012EFE">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2.《建设工程安全生产管理条例》第七条建设单位不得对勘察、设计、施工、工程监理等单位提出不符合建设工程安全生产法律、法规和强制性标准规定的要求，不得压缩合同约定的工期。</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1.《建设工程质量管理条例》第五十六条第（二）项  违反本条例规定，建设单位有下列行为之一的，责令改正，处20万元以上50万元以下的罚款：（二）任意压缩合理工期的。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2.《建设工程安全生产管理条例》第五十五条违反本条例的规定，建设单位有下列行为</w:t>
            </w:r>
            <w:r>
              <w:rPr>
                <w:rFonts w:ascii="仿宋_GB2312" w:hAnsi="宋体" w:hint="eastAsia"/>
                <w:kern w:val="0"/>
                <w:sz w:val="20"/>
              </w:rPr>
              <w:lastRenderedPageBreak/>
              <w:t>之一的，责令限期改正，处20万元以上50万元以下的罚款；造成重大安全事故，构成犯罪的，对直接责任人员，依照刑法有关规定追究刑事责任；造成损失的，依法承担赔偿责任：</w:t>
            </w:r>
          </w:p>
          <w:p w:rsidR="003B4377" w:rsidRDefault="003B4377" w:rsidP="00012EFE">
            <w:pPr>
              <w:widowControl/>
              <w:ind w:firstLineChars="200" w:firstLine="400"/>
              <w:textAlignment w:val="center"/>
              <w:rPr>
                <w:rFonts w:ascii="仿宋_GB2312" w:hAnsi="宋体"/>
                <w:kern w:val="0"/>
                <w:sz w:val="20"/>
              </w:rPr>
            </w:pPr>
            <w:r>
              <w:rPr>
                <w:rFonts w:ascii="仿宋_GB2312" w:hAnsi="宋体" w:hint="eastAsia"/>
                <w:kern w:val="0"/>
                <w:sz w:val="20"/>
              </w:rPr>
              <w:t>(二)要求施工单位压缩合同约定的工期的；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17</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交通建设工程设计单位未根据勘察成果文件进行工程设计的处罚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1.《建设工程质量管理条例》第二十一条第一款 设计单位应当根据勘察成果文件进行建设工程设计。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1.《建设工程质量管理条例》第六十三条第（二）项  违反本条例规定，有下列行为之一的，责令改正，处10万元以上30万元以下的罚款：（二）设计单位未根据勘察成果文件进行工程设计的。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2.《建设工程勘察设计管理条例》第四十一条违反本条例规定，有下列行为之一的，依照《建设工程质量管理条例》第六十三条的规定给予处罚：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（二）设计单位未根据勘察成果文件进行工程设计的；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w:t>
            </w:r>
            <w:r>
              <w:rPr>
                <w:rFonts w:ascii="仿宋_GB2312" w:hAnsi="宋体" w:hint="eastAsia"/>
                <w:kern w:val="0"/>
                <w:sz w:val="20"/>
              </w:rPr>
              <w:lastRenderedPageBreak/>
              <w:t>尚未开工建设的，处10万元以上20万元以下的罚款；（二）工程已开工建设的，处20万元以上30万元以下的罚款。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7</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330218015000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交通建设工程设计单位指定建筑材料、建筑构配件的生产厂、供应商的处罚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1.《建设工程质量管理条例》第二十二条第二款 除有特殊要求的建筑材料、专用设备、工艺生产线等外，设计单位不得指定生产厂、供应商。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2.《建设工程勘察设计管理条例》第二十七条第二款除有特殊要求的建筑材料、专用设备和工艺生产线等外，设计单位不得指定生产厂、供应商。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1.《建设工程质量管理条例》第六十三条  违反本条例规定，有下列行为之一的，责令改正，处10万元以上30万元以下的罚款：（三）设计单位指定建筑材料、建筑构配件的生产厂、供应商的。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第四十一条违反本条例规定，有下列行为之一的，依照《建设工程质量管理条例》第六十三条的规定给予处罚：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（三）设计单位指定建筑材料、建筑构配件的生产厂、供应商的；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17</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330218435000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交通建设工程勘察、设计单位</w:t>
            </w:r>
            <w:proofErr w:type="gramStart"/>
            <w:r>
              <w:rPr>
                <w:rFonts w:ascii="仿宋_GB2312" w:hAnsi="宋体" w:hint="eastAsia"/>
                <w:color w:val="000000"/>
                <w:kern w:val="0"/>
                <w:sz w:val="20"/>
              </w:rPr>
              <w:t>未依据</w:t>
            </w:r>
            <w:proofErr w:type="gramEnd"/>
            <w:r>
              <w:rPr>
                <w:rFonts w:ascii="仿宋_GB2312" w:hAnsi="宋体" w:hint="eastAsia"/>
                <w:color w:val="000000"/>
                <w:kern w:val="0"/>
                <w:sz w:val="20"/>
              </w:rPr>
              <w:t>项目批准文件、规划或国家规定的深度要求编制建设工程勘察、设计文件的处罚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二十五条编制建设工程勘察、设计文件，应当以下列规定为依据：（一）项目批准文件；（二）城乡规划；（三）工程建设强制性标准；（四）国家规定的建设工程勘察、设计深度要求。</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铁路、交通、水利等专业建设工程，还应当以专业规划的要求为依据。</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《建设工程勘察设计管理条例》第四十条  违反本条例规定，勘察、设计单位</w:t>
            </w:r>
            <w:proofErr w:type="gramStart"/>
            <w:r>
              <w:rPr>
                <w:rFonts w:ascii="仿宋_GB2312" w:hAnsi="宋体" w:hint="eastAsia"/>
                <w:kern w:val="0"/>
                <w:sz w:val="20"/>
              </w:rPr>
              <w:t>未依据</w:t>
            </w:r>
            <w:proofErr w:type="gramEnd"/>
            <w:r>
              <w:rPr>
                <w:rFonts w:ascii="仿宋_GB2312" w:hAnsi="宋体" w:hint="eastAsia"/>
                <w:kern w:val="0"/>
                <w:sz w:val="20"/>
              </w:rPr>
              <w:t>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623"/>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F242E" w:rsidRDefault="003B4377" w:rsidP="0060331D">
            <w:pPr>
              <w:widowControl/>
              <w:jc w:val="center"/>
              <w:textAlignment w:val="center"/>
              <w:rPr>
                <w:rFonts w:ascii="仿宋_GB2312" w:hAnsi="宋体"/>
                <w:color w:val="000000"/>
                <w:sz w:val="20"/>
                <w:highlight w:val="green"/>
              </w:rPr>
            </w:pPr>
            <w:r w:rsidRPr="00FF242E">
              <w:rPr>
                <w:rFonts w:ascii="仿宋_GB2312" w:hAnsi="宋体" w:cs="仿宋_GB2312" w:hint="eastAsia"/>
                <w:color w:val="000000"/>
                <w:kern w:val="0"/>
                <w:sz w:val="20"/>
                <w:highlight w:val="green"/>
              </w:rPr>
              <w:lastRenderedPageBreak/>
              <w:t>1</w:t>
            </w:r>
            <w:r w:rsidR="00512668">
              <w:rPr>
                <w:rFonts w:ascii="仿宋_GB2312" w:hAnsi="宋体" w:cs="仿宋_GB2312" w:hint="eastAsia"/>
                <w:color w:val="000000"/>
                <w:kern w:val="0"/>
                <w:sz w:val="20"/>
                <w:highlight w:val="green"/>
              </w:rPr>
              <w:t>7</w:t>
            </w:r>
            <w:r w:rsidR="0060331D">
              <w:rPr>
                <w:rFonts w:ascii="仿宋_GB2312" w:hAnsi="宋体" w:cs="仿宋_GB2312" w:hint="eastAsia"/>
                <w:color w:val="000000"/>
                <w:kern w:val="0"/>
                <w:sz w:val="20"/>
                <w:highlight w:val="green"/>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F242E" w:rsidRDefault="003B4377" w:rsidP="006C2F25">
            <w:pPr>
              <w:widowControl/>
              <w:jc w:val="center"/>
              <w:textAlignment w:val="bottom"/>
              <w:rPr>
                <w:rFonts w:ascii="仿宋_GB2312" w:hAnsi="宋体"/>
                <w:color w:val="000000"/>
                <w:sz w:val="20"/>
                <w:highlight w:val="green"/>
              </w:rPr>
            </w:pPr>
            <w:r w:rsidRPr="00FF242E">
              <w:rPr>
                <w:rFonts w:ascii="仿宋_GB2312" w:hAnsi="宋体" w:hint="eastAsia"/>
                <w:color w:val="000000"/>
                <w:kern w:val="0"/>
                <w:sz w:val="20"/>
                <w:highlight w:val="green"/>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F242E" w:rsidRDefault="003B4377" w:rsidP="006C2F25">
            <w:pPr>
              <w:widowControl/>
              <w:textAlignment w:val="bottom"/>
              <w:rPr>
                <w:rFonts w:ascii="仿宋_GB2312" w:hAnsi="仿宋_GB2312" w:cs="仿宋_GB2312"/>
                <w:color w:val="000000"/>
                <w:sz w:val="20"/>
                <w:highlight w:val="green"/>
              </w:rPr>
            </w:pPr>
            <w:r w:rsidRPr="00FF242E">
              <w:rPr>
                <w:rFonts w:ascii="仿宋_GB2312" w:hAnsi="仿宋_GB2312" w:cs="仿宋_GB2312" w:hint="eastAsia"/>
                <w:color w:val="000000"/>
                <w:kern w:val="0"/>
                <w:sz w:val="20"/>
                <w:highlight w:val="green"/>
              </w:rPr>
              <w:t>330218281000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F242E" w:rsidRDefault="003B4377" w:rsidP="006C2F25">
            <w:pPr>
              <w:widowControl/>
              <w:textAlignment w:val="bottom"/>
              <w:rPr>
                <w:rFonts w:ascii="仿宋_GB2312" w:hAnsi="宋体"/>
                <w:color w:val="000000"/>
                <w:sz w:val="20"/>
                <w:highlight w:val="green"/>
              </w:rPr>
            </w:pPr>
            <w:r w:rsidRPr="00FF242E">
              <w:rPr>
                <w:rFonts w:ascii="仿宋_GB2312" w:hAnsi="宋体" w:hint="eastAsia"/>
                <w:color w:val="000000"/>
                <w:kern w:val="0"/>
                <w:sz w:val="20"/>
                <w:highlight w:val="green"/>
              </w:rPr>
              <w:t>交通建设工程项目施工图设计文件未经审查合格擅自施工的处罚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1.《建设工程质量管理条例》第十一条施工图设计文件审查的具体办法，由国务院建设行政主管部门、国务院其他有关部门制定。</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施工图设计文件未经审查批准的，不得使用。</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2.《港口工程建设管理规定》第九条 政府投资的港口工程建设项目应当执行以下建设程序：</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（五）办理施工图设计审批手续；</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（六）根据国家有关规定，依法办理开工</w:t>
            </w:r>
            <w:proofErr w:type="gramStart"/>
            <w:r w:rsidRPr="00FF242E">
              <w:rPr>
                <w:rFonts w:ascii="仿宋_GB2312" w:hAnsi="宋体" w:hint="eastAsia"/>
                <w:kern w:val="0"/>
                <w:sz w:val="20"/>
                <w:highlight w:val="green"/>
              </w:rPr>
              <w:t>前相关</w:t>
            </w:r>
            <w:proofErr w:type="gramEnd"/>
            <w:r w:rsidRPr="00FF242E">
              <w:rPr>
                <w:rFonts w:ascii="仿宋_GB2312" w:hAnsi="宋体" w:hint="eastAsia"/>
                <w:kern w:val="0"/>
                <w:sz w:val="20"/>
                <w:highlight w:val="green"/>
              </w:rPr>
              <w:t>手续，具备条件后开工建设；</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第十条 企业投资的港口工程建设项目应当执行以下建设程序：</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（四）办理施工图设计审批手续；</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（五）根据国家有关规定，依法办理开工</w:t>
            </w:r>
            <w:proofErr w:type="gramStart"/>
            <w:r w:rsidRPr="00FF242E">
              <w:rPr>
                <w:rFonts w:ascii="仿宋_GB2312" w:hAnsi="宋体" w:hint="eastAsia"/>
                <w:kern w:val="0"/>
                <w:sz w:val="20"/>
                <w:highlight w:val="green"/>
              </w:rPr>
              <w:t>前相关</w:t>
            </w:r>
            <w:proofErr w:type="gramEnd"/>
            <w:r w:rsidRPr="00FF242E">
              <w:rPr>
                <w:rFonts w:ascii="仿宋_GB2312" w:hAnsi="宋体" w:hint="eastAsia"/>
                <w:kern w:val="0"/>
                <w:sz w:val="20"/>
                <w:highlight w:val="green"/>
              </w:rPr>
              <w:t>手续，具备条件后开工建设；</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3.《航道工程建设管理规定》第十四条 县级以上交通运输主管部门按照规定的职责对航道工程建设项目施工图设计文件中涉及公共利益、公众安全、工程建设强制性标准的内容进行审查。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1.《建设工程质量管理条例》第五十六条第（四）项  违反本条例规定，建设单位有下列行为之一的，责令改正，处20万元以上50万元以下的罚款：（四）施工图设计文件未经审查或者审查不合格，擅自施工的。</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2.《港口工程建设管理规定》第六十九条 项目单位有下列行为之一的，由所在地港口行政管理部门责令改正，处20万元以上50万元以下的罚款：</w:t>
            </w:r>
          </w:p>
          <w:p w:rsidR="003B4377" w:rsidRPr="00FF242E" w:rsidRDefault="003B4377" w:rsidP="006C2F25">
            <w:pPr>
              <w:widowControl/>
              <w:ind w:firstLineChars="200" w:firstLine="400"/>
              <w:textAlignment w:val="center"/>
              <w:rPr>
                <w:rFonts w:ascii="仿宋_GB2312" w:hAnsi="宋体"/>
                <w:kern w:val="0"/>
                <w:sz w:val="20"/>
                <w:highlight w:val="green"/>
              </w:rPr>
            </w:pPr>
            <w:r w:rsidRPr="00FF242E">
              <w:rPr>
                <w:rFonts w:ascii="仿宋_GB2312" w:hAnsi="宋体" w:hint="eastAsia"/>
                <w:kern w:val="0"/>
                <w:sz w:val="20"/>
                <w:highlight w:val="green"/>
              </w:rPr>
              <w:t>（一）施工图设计未经批准，擅自开工建设的；</w:t>
            </w:r>
          </w:p>
          <w:p w:rsidR="003B4377" w:rsidRDefault="003B4377" w:rsidP="006C2F25">
            <w:pPr>
              <w:widowControl/>
              <w:ind w:firstLineChars="200" w:firstLine="400"/>
              <w:textAlignment w:val="center"/>
              <w:rPr>
                <w:rFonts w:ascii="仿宋_GB2312" w:hAnsi="宋体"/>
                <w:kern w:val="0"/>
                <w:sz w:val="20"/>
              </w:rPr>
            </w:pPr>
            <w:r w:rsidRPr="00FF242E">
              <w:rPr>
                <w:rFonts w:ascii="仿宋_GB2312" w:hAnsi="宋体" w:hint="eastAsia"/>
                <w:kern w:val="0"/>
                <w:sz w:val="20"/>
                <w:highlight w:val="green"/>
              </w:rPr>
              <w:t>3.《航道工程建设管理规定》第七十六条 施工图设计未经审查或者审查不合格，擅自施工的，由具体负责监督管理的交通运输主管部门责令改正，处20万元以上50万元以下的罚款。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2861"/>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17</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330218088000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交通建设单位未按照国家规定办理工程质量监督手续的处罚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1.《建设工程质量管理条例》第十三条建设单位在领取施工许可证或者开工报告前，应当按照国家有关规定办理工程质量监督手续。</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2.《公路水运工程质量监督管理规定》第二十二条第一款交通运输主管部门或者其委托的建设工程质量监督机构依法要求建设单位按规定办理质量监督手续。</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1.《建设工程质量管理条例》第五十六条第（六）项  违反本条例规定，建设单位有下列行为之一的，责令改正，处20万元以上50万元以下的罚款：（六）未按照国家规定办理工程质量监督手续的。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1235"/>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17</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330218505000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交通建设工程建设单位未按时将竣工验收资料报备的处罚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《建设工程质量管理条例》第四十九条第一款 建设单位应当自建设工程竣工验收合格之日起１５日内，将建设工程竣工验收报告和规划、公安消防、环保等部门出具的认可文件或者准许使用文件报建设行政主管部门或者其他有关部</w:t>
            </w:r>
            <w:r>
              <w:rPr>
                <w:rFonts w:ascii="仿宋_GB2312" w:hAnsi="宋体" w:hint="eastAsia"/>
                <w:kern w:val="0"/>
                <w:sz w:val="20"/>
              </w:rPr>
              <w:lastRenderedPageBreak/>
              <w:t>门备案。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F242E">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《建设工程质量管理条例》第五十六条第（八）项  违反本条例规定，建设单位有下列行为之一的，责令改正，处20万元以上50万元以下的罚款：（八）未按照国家规定将竣工验收报告、有关认可文件或者准许使用文件报</w:t>
            </w:r>
            <w:r>
              <w:rPr>
                <w:rFonts w:ascii="仿宋_GB2312" w:hAnsi="宋体" w:hint="eastAsia"/>
                <w:kern w:val="0"/>
                <w:sz w:val="20"/>
              </w:rPr>
              <w:lastRenderedPageBreak/>
              <w:t>送备案的。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107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7</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交通工程建设单位，工程竣工验收后未按规定移交建设项目档案的处罚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七条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《建设工程质量管理条例》第五十九条  违反本条例规定，建设工程竣工验收后，建设单位未向建设行政主管部门或者其他有关部门移交建设项目档案的，责令改正，处1万元以上10万元以下的罚款。</w:t>
            </w:r>
          </w:p>
          <w:p w:rsidR="003B4377" w:rsidRDefault="003B4377" w:rsidP="006C2F25">
            <w:pPr>
              <w:widowControl/>
              <w:ind w:firstLineChars="200" w:firstLine="400"/>
              <w:textAlignment w:val="center"/>
              <w:rPr>
                <w:rFonts w:ascii="仿宋_GB2312" w:hAnsi="宋体"/>
                <w:kern w:val="0"/>
                <w:sz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99"/>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E68A4" w:rsidRDefault="003B4377" w:rsidP="006C2F25">
            <w:pPr>
              <w:widowControl/>
              <w:jc w:val="center"/>
              <w:textAlignment w:val="center"/>
              <w:rPr>
                <w:rFonts w:ascii="仿宋_GB2312" w:hAnsi="宋体"/>
                <w:color w:val="000000"/>
                <w:sz w:val="20"/>
                <w:highlight w:val="green"/>
              </w:rPr>
            </w:pPr>
            <w:r w:rsidRPr="00FE68A4">
              <w:rPr>
                <w:rFonts w:ascii="仿宋_GB2312" w:hAnsi="宋体" w:cs="仿宋_GB2312" w:hint="eastAsia"/>
                <w:color w:val="000000"/>
                <w:kern w:val="0"/>
                <w:sz w:val="20"/>
                <w:highlight w:val="green"/>
              </w:rPr>
              <w:t>1</w:t>
            </w:r>
            <w:r w:rsidR="00512668">
              <w:rPr>
                <w:rFonts w:ascii="仿宋_GB2312" w:hAnsi="宋体" w:cs="仿宋_GB2312" w:hint="eastAsia"/>
                <w:color w:val="000000"/>
                <w:kern w:val="0"/>
                <w:sz w:val="20"/>
                <w:highlight w:val="green"/>
              </w:rPr>
              <w:t>7</w:t>
            </w:r>
            <w:r w:rsidR="0060331D">
              <w:rPr>
                <w:rFonts w:ascii="仿宋_GB2312" w:hAnsi="宋体" w:cs="仿宋_GB2312" w:hint="eastAsia"/>
                <w:color w:val="000000"/>
                <w:kern w:val="0"/>
                <w:sz w:val="20"/>
                <w:highlight w:val="green"/>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E68A4" w:rsidRDefault="003B4377" w:rsidP="006C2F25">
            <w:pPr>
              <w:widowControl/>
              <w:jc w:val="center"/>
              <w:textAlignment w:val="center"/>
              <w:rPr>
                <w:rFonts w:ascii="仿宋_GB2312" w:hAnsi="宋体"/>
                <w:color w:val="000000"/>
                <w:sz w:val="20"/>
                <w:highlight w:val="green"/>
              </w:rPr>
            </w:pPr>
            <w:r w:rsidRPr="00FE68A4">
              <w:rPr>
                <w:rFonts w:ascii="仿宋_GB2312" w:hAnsi="宋体" w:hint="eastAsia"/>
                <w:color w:val="000000"/>
                <w:kern w:val="0"/>
                <w:sz w:val="20"/>
                <w:highlight w:val="green"/>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E68A4" w:rsidRDefault="003B4377" w:rsidP="006C2F25">
            <w:pPr>
              <w:rPr>
                <w:rFonts w:ascii="仿宋_GB2312" w:hAnsi="仿宋_GB2312" w:cs="仿宋_GB2312"/>
                <w:color w:val="000000"/>
                <w:sz w:val="20"/>
                <w:highlight w:val="green"/>
              </w:rPr>
            </w:pPr>
            <w:r w:rsidRPr="00FE68A4">
              <w:rPr>
                <w:rFonts w:ascii="仿宋_GB2312" w:hAnsi="仿宋_GB2312" w:cs="仿宋_GB2312" w:hint="eastAsia"/>
                <w:color w:val="000000"/>
                <w:sz w:val="20"/>
                <w:highlight w:val="green"/>
              </w:rPr>
              <w:t>330218742000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E68A4" w:rsidRDefault="003B4377" w:rsidP="006C2F25">
            <w:pPr>
              <w:widowControl/>
              <w:textAlignment w:val="center"/>
              <w:rPr>
                <w:rFonts w:ascii="仿宋_GB2312" w:hAnsi="宋体"/>
                <w:color w:val="000000"/>
                <w:sz w:val="20"/>
                <w:highlight w:val="green"/>
              </w:rPr>
            </w:pPr>
            <w:r w:rsidRPr="00FE68A4">
              <w:rPr>
                <w:rFonts w:ascii="仿宋_GB2312" w:hAnsi="宋体" w:hint="eastAsia"/>
                <w:color w:val="000000"/>
                <w:kern w:val="0"/>
                <w:sz w:val="20"/>
                <w:highlight w:val="green"/>
              </w:rPr>
              <w:t>公路水运试验检测机构违规开展检测业务的处罚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《公路水运工程试验检测管理办法》 第二十七条  任何单位和个人不得伪造、涂改、转让、租借《等级证书》。</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第二十八条第一款 取得《等级证书》，同时按照《计量法》的要求经过计量行政部门考核合格，通过计量认证的检测机构，可向社会提供试验检测服务。</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第二十九条第一款 取得《等级证书》的检测机构，可设立工地临时试验室，承担相应公路水运工程的试验检测业务，并对其试验检测结果承担责任。</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第三十条  检测机构应当严格按照现行有效的国家和行业标准、规范和规程独立开展检测工作，不受任何干扰和影响，保证试验检测数据</w:t>
            </w:r>
            <w:r w:rsidRPr="00FE68A4">
              <w:rPr>
                <w:rFonts w:ascii="仿宋_GB2312" w:hAnsi="宋体" w:hint="eastAsia"/>
                <w:kern w:val="0"/>
                <w:sz w:val="20"/>
                <w:highlight w:val="green"/>
              </w:rPr>
              <w:lastRenderedPageBreak/>
              <w:t>客观、公正、准确。</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第三十一条 检测机构应当建立严密、完善、运行有效的质量保证体系。应当按照有关规定对仪器设备进行正常维护，定期检定与校准。</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第三十二条 检测机构应当建立样品管理制度，</w:t>
            </w:r>
            <w:proofErr w:type="gramStart"/>
            <w:r w:rsidRPr="00FE68A4">
              <w:rPr>
                <w:rFonts w:ascii="仿宋_GB2312" w:hAnsi="宋体" w:hint="eastAsia"/>
                <w:kern w:val="0"/>
                <w:sz w:val="20"/>
                <w:highlight w:val="green"/>
              </w:rPr>
              <w:t>提倡盲样管理</w:t>
            </w:r>
            <w:proofErr w:type="gramEnd"/>
            <w:r w:rsidRPr="00FE68A4">
              <w:rPr>
                <w:rFonts w:ascii="仿宋_GB2312" w:hAnsi="宋体" w:hint="eastAsia"/>
                <w:kern w:val="0"/>
                <w:sz w:val="20"/>
                <w:highlight w:val="green"/>
              </w:rPr>
              <w:t>。</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第三十四条 检测机构应当建立健全档案制度，保证档案齐备，原始记录和试验检测报告内容必须清晰、完整、规范。</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第四十条 检测人员不得同时受聘于两家以上检测机构，不得借工作之便推销建设材料、构配件和设备。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lastRenderedPageBreak/>
              <w:t>《公路水运工程试验检测管理办法》 第四十六条 质监机构在监督检查中发现检测机构有违反本规定行为的，应当予以警告、限期整改，情节严重的列入违规记录并予以公示，质监机构不再委托其承担检测业务。</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w:t>
            </w:r>
          </w:p>
          <w:p w:rsidR="003B4377" w:rsidRPr="00FE68A4" w:rsidRDefault="003B4377" w:rsidP="006C2F25">
            <w:pPr>
              <w:widowControl/>
              <w:ind w:firstLineChars="200" w:firstLine="400"/>
              <w:textAlignment w:val="center"/>
              <w:rPr>
                <w:rFonts w:ascii="仿宋_GB2312" w:hAnsi="宋体"/>
                <w:kern w:val="0"/>
                <w:sz w:val="20"/>
                <w:highlight w:val="green"/>
              </w:rPr>
            </w:pPr>
            <w:r w:rsidRPr="00FE68A4">
              <w:rPr>
                <w:rFonts w:ascii="仿宋_GB2312" w:hAnsi="宋体" w:hint="eastAsia"/>
                <w:kern w:val="0"/>
                <w:sz w:val="20"/>
                <w:highlight w:val="green"/>
              </w:rPr>
              <w:t>质监机构应当及时向社会公布监督检查的结果。</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sidRPr="00FE68A4">
              <w:rPr>
                <w:rFonts w:ascii="仿宋_GB2312" w:hAnsi="宋体" w:hint="eastAsia"/>
                <w:color w:val="000000"/>
                <w:kern w:val="0"/>
                <w:sz w:val="20"/>
                <w:highlight w:val="green"/>
              </w:rPr>
              <w:t>省交通运输厅</w:t>
            </w:r>
          </w:p>
        </w:tc>
      </w:tr>
      <w:tr w:rsidR="003B4377" w:rsidTr="006C2F25">
        <w:trPr>
          <w:trHeight w:val="2639"/>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7</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交通工程从业单位设立的试验检测机构或者工地临时试验室未按规定定期开展仪器设备检定、校准和检测能力验证、比对的处罚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FE68A4">
        <w:trPr>
          <w:trHeight w:val="1265"/>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60331D">
              <w:rPr>
                <w:rFonts w:ascii="仿宋_GB2312" w:hAnsi="宋体" w:cs="仿宋_GB2312" w:hint="eastAsia"/>
                <w:color w:val="000000"/>
                <w:kern w:val="0"/>
                <w:sz w:val="20"/>
              </w:rPr>
              <w:t>80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向社会提供服务的试验检测单位同时接受两个以上单位对同一工程内容的试验检测委托的处罚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1.《浙江省交通建设工程质量和安全生产管理条例》第二十三条第二款  向社会提供服务的试验检测单位，应当依法取得计量认证合格证书，不得同时接受建设、监理、施工等两个以上单位对同一工程内容的试验检测委托。</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2.《公路水运工程试验检测管理办法》 第三十五条 检测机构在同一公路水运工程项目标段中不得同时接受业主、监理、施工等多方的试验检测委托。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试验检测管理办法》第四十六条第一款质监机构在监督检查中发现检测机构有违反本规定行为的，应当予以警告、限期整改，情节严重的列入违规记录并予以公示，质监机构不再委托其承担检测业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120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B02E53" w:rsidRDefault="003B4377" w:rsidP="006C2F25">
            <w:pPr>
              <w:widowControl/>
              <w:jc w:val="center"/>
              <w:textAlignment w:val="center"/>
              <w:rPr>
                <w:rFonts w:ascii="仿宋_GB2312" w:hAnsi="宋体"/>
                <w:color w:val="000000"/>
                <w:sz w:val="20"/>
              </w:rPr>
            </w:pPr>
            <w:r w:rsidRPr="00B02E53">
              <w:rPr>
                <w:rFonts w:ascii="仿宋_GB2312" w:hAnsi="宋体" w:cs="仿宋_GB2312" w:hint="eastAsia"/>
                <w:color w:val="000000"/>
                <w:kern w:val="0"/>
                <w:sz w:val="20"/>
              </w:rPr>
              <w:t>18</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B02E53" w:rsidRDefault="003B4377" w:rsidP="006C2F25">
            <w:pPr>
              <w:widowControl/>
              <w:jc w:val="center"/>
              <w:textAlignment w:val="center"/>
              <w:rPr>
                <w:rFonts w:ascii="仿宋_GB2312" w:hAnsi="宋体"/>
                <w:color w:val="000000"/>
                <w:sz w:val="20"/>
              </w:rPr>
            </w:pPr>
            <w:r w:rsidRPr="00B02E53">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B02E53" w:rsidRDefault="003B4377" w:rsidP="006C2F25">
            <w:pPr>
              <w:widowControl/>
              <w:textAlignment w:val="center"/>
              <w:rPr>
                <w:rFonts w:ascii="仿宋_GB2312" w:hAnsi="仿宋_GB2312" w:cs="仿宋_GB2312"/>
                <w:color w:val="000000"/>
                <w:sz w:val="20"/>
              </w:rPr>
            </w:pPr>
            <w:r w:rsidRPr="00B02E53">
              <w:rPr>
                <w:rFonts w:ascii="仿宋_GB2312" w:hAnsi="仿宋_GB2312" w:cs="仿宋_GB2312" w:hint="eastAsia"/>
                <w:color w:val="000000"/>
                <w:kern w:val="0"/>
                <w:sz w:val="20"/>
              </w:rPr>
              <w:t>330218084000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B02E53" w:rsidRDefault="003B4377" w:rsidP="006C2F25">
            <w:pPr>
              <w:widowControl/>
              <w:textAlignment w:val="center"/>
              <w:rPr>
                <w:rFonts w:ascii="仿宋_GB2312" w:hAnsi="宋体"/>
                <w:color w:val="000000"/>
                <w:sz w:val="20"/>
              </w:rPr>
            </w:pPr>
            <w:r w:rsidRPr="00B02E53">
              <w:rPr>
                <w:rFonts w:ascii="仿宋_GB2312" w:hAnsi="宋体" w:hint="eastAsia"/>
                <w:color w:val="000000"/>
                <w:kern w:val="0"/>
                <w:sz w:val="20"/>
              </w:rPr>
              <w:t>公路水运试验检测人员出具虚假试验检测数据或报告的处罚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B02E53" w:rsidRDefault="003B4377" w:rsidP="006C2F25">
            <w:pPr>
              <w:widowControl/>
              <w:ind w:firstLineChars="200" w:firstLine="400"/>
              <w:textAlignment w:val="center"/>
              <w:rPr>
                <w:rFonts w:ascii="仿宋_GB2312" w:hAnsi="宋体"/>
                <w:kern w:val="0"/>
                <w:sz w:val="20"/>
              </w:rPr>
            </w:pPr>
            <w:r w:rsidRPr="00B02E53">
              <w:rPr>
                <w:rFonts w:ascii="仿宋_GB2312" w:hAnsi="宋体" w:hint="eastAsia"/>
                <w:kern w:val="0"/>
                <w:sz w:val="20"/>
              </w:rPr>
              <w:t>《公路水运工程试验检测管理办法》 第三十九条 检测人员应当严守职业道德和工作程序，独立开展检测工作，保证试验检测数据科学、观、公正，并对试验检测结果承担法律责任。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B02E53" w:rsidRDefault="003B4377" w:rsidP="006C2F25">
            <w:pPr>
              <w:widowControl/>
              <w:ind w:firstLineChars="200" w:firstLine="400"/>
              <w:textAlignment w:val="center"/>
              <w:rPr>
                <w:rFonts w:ascii="仿宋_GB2312" w:hAnsi="宋体"/>
                <w:kern w:val="0"/>
                <w:sz w:val="20"/>
              </w:rPr>
            </w:pPr>
            <w:r w:rsidRPr="00B02E53">
              <w:rPr>
                <w:rFonts w:ascii="仿宋_GB2312" w:hAnsi="宋体" w:hint="eastAsia"/>
                <w:kern w:val="0"/>
                <w:sz w:val="20"/>
              </w:rPr>
              <w:t>《公路水运工程试验检测管理办法》 第四十七条 质监机构在监督检查中发现检测人员违反本办法的规定，出具虚假试验检测数据或报告的，应当给予警告，情节严重的列入违规记录并予以公示。</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18</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交通建设从业单位超越本单位资质等级承揽工程，或者以其他单位名义、或者未取得资质证书，或者以欺骗手</w:t>
            </w:r>
            <w:r>
              <w:rPr>
                <w:rFonts w:ascii="仿宋_GB2312" w:hAnsi="宋体" w:hint="eastAsia"/>
                <w:color w:val="000000"/>
                <w:kern w:val="0"/>
                <w:sz w:val="20"/>
              </w:rPr>
              <w:lastRenderedPageBreak/>
              <w:t>段取得资质证书承揽工程的处罚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1.《中华人民共和国建筑法》第二十六条承包建筑工程的单位应当持有依法取得的资质证书，并在其资质等级许可的业务范围内承揽工程。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2.《建设工程质量管理条例》第十八条从事建设工程勘察、设计的单位应当依法取得相应等级的资质证书，并在其资质等级许可的范围内承揽工程。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禁止勘察、设计单位超越其资质等级许可的范围或者以其他勘察、设计单位的名义承揽工程。禁止勘察、设计单位允许其他单位或者个人以本单位的名义承揽工程。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勘察、设计单位不得转包或者违法分包所承揽的工程。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第二十五条施工单位应当依法取得相应等级的资质证书，并在其资质等级许可的范围内承揽工程。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禁止施工单位超越本单位资质等级许可的业务范围或者以其他施工单位的名义承揽工程。禁止施工单位允许其他单位或者个人以本单位的名义承揽工程。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施工单位不得转包或者违法分包工程。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第三十四条工程监理单位应当依法取得相</w:t>
            </w:r>
            <w:r>
              <w:rPr>
                <w:rFonts w:ascii="仿宋_GB2312" w:hAnsi="宋体" w:hint="eastAsia"/>
                <w:kern w:val="0"/>
                <w:sz w:val="20"/>
              </w:rPr>
              <w:lastRenderedPageBreak/>
              <w:t>应等级的资质证书，并在其资质等级许可的范围内承担工程监理业务。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禁止工程监理单位超越本单位资质等级许可的范围或者以其他工程监理单位的名义承担工程监理业务。禁止工程监理单位允许其他单位或者个人以本单位的名义承担工程监理业务。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工程监理单位不得转让工程监理业务。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3.《建设工程勘察设计管理条例》第七条国家对从事建设工程勘察、设计活动的单位，实行资质管理制度。具体办法由国务院建设行政主管部门商国务院有关部门制定。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第八条建设工程勘察、设计单位应当在其资质等级许可的范围内承揽建设工程勘察、设计业务。</w:t>
            </w:r>
          </w:p>
          <w:p w:rsidR="003B4377" w:rsidRDefault="003B4377" w:rsidP="00FE68A4">
            <w:pPr>
              <w:widowControl/>
              <w:ind w:firstLineChars="200" w:firstLine="400"/>
              <w:textAlignment w:val="center"/>
              <w:rPr>
                <w:rFonts w:ascii="仿宋_GB2312" w:hAnsi="宋体"/>
                <w:kern w:val="0"/>
                <w:sz w:val="20"/>
              </w:rPr>
            </w:pPr>
            <w:r>
              <w:rPr>
                <w:rFonts w:ascii="仿宋_GB2312" w:hAnsi="宋体" w:hint="eastAsia"/>
                <w:kern w:val="0"/>
                <w:sz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1.《中华人民共和国行政许可法》第七十九条 被许可人以欺骗、贿赂等不正当手段取得行政许可的，行政机关应当依法给予行政处罚；取得的行政许可属于直接关系公共安全、人身</w:t>
            </w:r>
            <w:r>
              <w:rPr>
                <w:rFonts w:ascii="仿宋_GB2312" w:hAnsi="宋体" w:hint="eastAsia"/>
                <w:kern w:val="0"/>
                <w:sz w:val="20"/>
              </w:rPr>
              <w:lastRenderedPageBreak/>
              <w:t>健康、生命财产安全事项的，申请人在三年内不得再次申请该行政许可；构成犯罪的，依法追究刑事责任。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2.《中华人民共和国建筑法》第六十五条发包单位将工程发包给不具有相应资质条件的承包单位的，或者违反本法规定将建筑工程肢解发包的，责令改正，处以罚款。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超越本单位资质等级承揽工程的，责令停止违法行为，处以罚款，可以责令停业整顿，降低资质等级；情节严重的，吊销资质证书；有违法所得的，予以没收。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未取得资质证书承揽工程的，予以取缔，并处罚款；有违法所得的，予以没收。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以欺骗手段取得资质证书的，吊销资质证书，处以罚款；构成犯罪的，依法追究刑事责任。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3.《建设工程质量管理条例》第六十条 违反本条例规定，勘察、设计、施工、工程监理单位超越本单位资质等级承揽工程的，责令停止违法行为，对勘察、设计单位或者工程监理单位</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约定的勘察费、设计费或者监理酬金1倍以上2倍以下的罚款；对施工单位处工程合同价款百分之二以上百分之四以下的罚款，可以责令停业整顿，降低资质等级；情节</w:t>
            </w:r>
            <w:r>
              <w:rPr>
                <w:rFonts w:ascii="仿宋_GB2312" w:hAnsi="宋体" w:hint="eastAsia"/>
                <w:kern w:val="0"/>
                <w:sz w:val="20"/>
              </w:rPr>
              <w:lastRenderedPageBreak/>
              <w:t>严重的，吊销资质证书；有违法所得的，予以没收。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未取得资质证书承揽工程的，予以取缔，依照前款规定处以罚款；有违法所得的，予以没收。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以欺骗手段取得资质证书承揽工程的，吊销资质证书，依照本条第一款规定处以罚款；有违法所得的，予以没收。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4.《建设工程勘察设计管理条例》第三十五条 违反本条例第八条规定的，责令停止违法行为，</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约定的勘察费、设计费1倍以上2倍以下的罚款，有违法所得的，予以没收；可以责令停业整顿，降低资质等级；情节严重的，吊销资质证书。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未取得资质证书承揽工程的，予以取缔，依照前款规定处以罚款；有违法所得的，予以没收。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以欺骗手段取得资质证书承揽工程的，吊销资质证书，依照本条第一款规定处以罚款；有违法所得的，予以没收。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8</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330218202000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交通建设从业单位允许其他单位或者个人以本单位名义承揽工程的处罚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1.《建设工程质量管理条例》第十八条第二款  禁止勘察、设计单位超越其资质等级许可的范围或者以其他勘察、设计单位的名义承揽工程。禁止勘察、设计单位允许其他单位或者个人以本单位的名义承揽工程。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第二十五条第二款  禁止施工单位超越本单位资质等级许可的业务范围或者以其他施工单位的名义承揽工程。禁止施工单位允许其他单位或者个人以本单位的名义承揽工程。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第三十四条第二款  禁止工程监理单位超越本单位资质等级许可的范围或者以其他工程监理单位的名义承担工程监理业务。禁止工程监理单位允许其他单位或者个人以本单位的名义承担工程监理业务。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2.《建设工程勘察设计管理条例》第八条第二款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1.《建设工程质量管理条例》第六十一条 违反本条例规定，勘察、设计、施工、工程监理单位允许其他单位或者个人以本单位名义承揽工程的，责令改正，没收违法所得，对勘察、设计单位和工程监理单位</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约定的勘察费、设计费和监理酬金1倍以上2倍以下的罚款；对施工单位处工程合同价款百分之二以上百分之四以下的罚款；可以责令停业整顿，降低资质等级；情节严重的，吊销资质证书。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2.《建设工程勘察设计管理条例》第三十五条第一款 违反本条例第八条规定的，责令停止违法行为，</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约定的勘察费、设计费1倍以上2倍以下的罚款，有违法所得的，予以没收；可以责令停业整顿，降低资质等级；情节严重的，吊销资质证书。</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18</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交通建设从业单位未按规定开展安全风险评估，导致重大事故隐患未被及时发现的处罚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《公路水运工程安全生产监督管理办法》第二十四条公路水运工程建设应当实施安全生产风险管理，按规定开展设计、施工安全风险评估。</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设计单位应当依据风险评估结论，对设计方</w:t>
            </w:r>
            <w:r>
              <w:rPr>
                <w:rFonts w:ascii="仿宋_GB2312" w:hAnsi="宋体" w:hint="eastAsia"/>
                <w:kern w:val="0"/>
                <w:sz w:val="20"/>
              </w:rPr>
              <w:lastRenderedPageBreak/>
              <w:t>案进行修改完善。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施工单位应当依据风险评估结论，对风险等级较高的分部分项工程编制专项施工方案，并</w:t>
            </w:r>
            <w:proofErr w:type="gramStart"/>
            <w:r>
              <w:rPr>
                <w:rFonts w:ascii="仿宋_GB2312" w:hAnsi="宋体" w:hint="eastAsia"/>
                <w:kern w:val="0"/>
                <w:sz w:val="20"/>
              </w:rPr>
              <w:t>附安全</w:t>
            </w:r>
            <w:proofErr w:type="gramEnd"/>
            <w:r>
              <w:rPr>
                <w:rFonts w:ascii="仿宋_GB2312" w:hAnsi="宋体" w:hint="eastAsia"/>
                <w:kern w:val="0"/>
                <w:sz w:val="20"/>
              </w:rPr>
              <w:t>验算结果，经施工单位技术负责人签字后报监理工程师批准执行。</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必要时，施工单位应当组织专家对专项施工方案进行论证、审核。</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《公路水运工程安全生产监督管理办法》第五十五条从业单位及相关责任人违反本办法规定，有下列行为之一的，责令限期改正；逾期未改正的，对从业单位处1万元以上3万元</w:t>
            </w:r>
            <w:r>
              <w:rPr>
                <w:rFonts w:ascii="仿宋_GB2312" w:hAnsi="宋体" w:hint="eastAsia"/>
                <w:kern w:val="0"/>
                <w:sz w:val="20"/>
              </w:rPr>
              <w:lastRenderedPageBreak/>
              <w:t>以下的罚款；构成犯罪的，依法移送司法部门追究刑事责任：（二）未按规定开展设计、施工安全风险评估，或者风险评估结论与实际情况严重不符，导致重大事故隐患未被及时发现的。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18</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330218398000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未经注册擅自以注册人员名义从事交通建设工程勘察、设计活动的处罚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《建设工程勘察设计管理条例》第九条国家对从事建设工程勘察、设计活动的专业技术人员，实行执业资格注册管理制度。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未经注册的建设工程勘察、设计人员，不得以注册执业人员的名义从事建设工程勘察、设计活动。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18</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注册执业人员和其他专业技术人员未受聘于一个或者同时受聘于两个以上建设工程从事交通建设工程勘察、设计活动的处罚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十条建设工程勘察、设计注册执业人员和其他专业技术人员只能受聘于一个建设工程勘察、设计单位；未受聘于建设工程勘察、设计单位的，不得从事建设工程的勘察、设计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8</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交通建设工程造价咨询企业违规执业的处罚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《浙江省建设工程造价管理办法》（浙江省政府令第296号）第二十五条 工程造价咨询企业不得有下列行为：（一）涂改、倒卖、出租、出借资质证书或者以其他形式非法转让资质证书；（二）超越资质等级承接造价咨询业务；（三）同时接受招标人和投标人或者两个以上投标人对同</w:t>
            </w:r>
            <w:proofErr w:type="gramStart"/>
            <w:r>
              <w:rPr>
                <w:rFonts w:ascii="仿宋_GB2312" w:hAnsi="宋体" w:hint="eastAsia"/>
                <w:kern w:val="0"/>
                <w:sz w:val="20"/>
              </w:rPr>
              <w:t>一建设</w:t>
            </w:r>
            <w:proofErr w:type="gramEnd"/>
            <w:r>
              <w:rPr>
                <w:rFonts w:ascii="仿宋_GB2312" w:hAnsi="宋体" w:hint="eastAsia"/>
                <w:kern w:val="0"/>
                <w:sz w:val="20"/>
              </w:rPr>
              <w:t>工程的造价咨询业务；（四）使用本企业以外人员的执（从）业印章或者专用章；（五）转让其所承接的造价咨询业务；（六）故意抬高或者压低工程造价；（七）伪造造价数据或者出具虚假造价咨询成果文件；（八）泄露在咨询服务活动中获取的商业秘密和技术秘密；（九）以给予回扣、贿赂等方式进行不正当竞争；（十）法律、法规和规章禁止的其他行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《浙江省建设工程造价管理办法》（浙江省政府令第296号）第三十七条第一款 工程造价咨询企业违反本办法第二十五条第（一）项至第（七）项规定的，由建设工程造价行政主管部门给予警告，没有违法所得的，处1000元以上1万元以下的罚款；有违法所得的，处违法所得3倍</w:t>
            </w:r>
            <w:proofErr w:type="gramStart"/>
            <w:r>
              <w:rPr>
                <w:rFonts w:ascii="仿宋_GB2312" w:hAnsi="宋体" w:hint="eastAsia"/>
                <w:kern w:val="0"/>
                <w:sz w:val="20"/>
              </w:rPr>
              <w:t>以上但</w:t>
            </w:r>
            <w:proofErr w:type="gramEnd"/>
            <w:r>
              <w:rPr>
                <w:rFonts w:ascii="仿宋_GB2312" w:hAnsi="宋体" w:hint="eastAsia"/>
                <w:kern w:val="0"/>
                <w:sz w:val="20"/>
              </w:rPr>
              <w:t>不超过5万元的罚款。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E68A4">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8</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330218642000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交通建设工程施工合同未按规定报送主管部门备案的处罚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《浙江省建设工程造价管理办法》（浙江省政府令第296号）第十七条第一款  建设工程实行招标的，建设单位应当按照规定将建设工程施工合同报建设工程造价行政主管部门备案。经备案的建设工程施工合同，应当作为建设工程结算的依据。</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《浙江省建设工程造价管理办法》（浙江省政府令第296号）第三十五条第（一）项 违反本办法第十七条规定，建设单位有下列情形之一的，由建设工程造价行政主管部门责令限期改正；逾期不改正的，处1万元以上3万元以下的罚款:（一）建设工程施工合同未按规定报送建设工程造价行政主管部门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12668">
              <w:rPr>
                <w:rFonts w:ascii="仿宋_GB2312" w:hAnsi="宋体" w:cs="仿宋_GB2312" w:hint="eastAsia"/>
                <w:color w:val="000000"/>
                <w:kern w:val="0"/>
                <w:sz w:val="20"/>
              </w:rPr>
              <w:t>8</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国有投资交通建设工程未采用工程量清单计价的处罚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《浙江省建设工程造价管理办法》（浙江省政府令第296号）第十六条第一款 国有投资建设工程应当采用工程量清单计价。工程量清单应</w:t>
            </w:r>
            <w:r>
              <w:rPr>
                <w:rFonts w:ascii="仿宋_GB2312" w:hAnsi="宋体" w:hint="eastAsia"/>
                <w:kern w:val="0"/>
                <w:sz w:val="20"/>
              </w:rPr>
              <w:lastRenderedPageBreak/>
              <w:t>当根据施工图编制，不得作假。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《浙江省建设工程造价管理办法》（浙江省政府令第296号）第三十四条 违反本办法第十六条第一款规定，国有投资建设工程未采用</w:t>
            </w:r>
            <w:r>
              <w:rPr>
                <w:rFonts w:ascii="仿宋_GB2312" w:hAnsi="宋体" w:hint="eastAsia"/>
                <w:kern w:val="0"/>
                <w:sz w:val="20"/>
              </w:rPr>
              <w:lastRenderedPageBreak/>
              <w:t>工程量清单计价的，由建设工程造价行政主管部门责令限期改正，处1万元以上5万元以下的罚款。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sz w:val="20"/>
              </w:rPr>
            </w:pPr>
            <w:r>
              <w:rPr>
                <w:rFonts w:ascii="仿宋_GB2312" w:hAnsi="宋体" w:cs="仿宋_GB2312" w:hint="eastAsia"/>
                <w:color w:val="000000"/>
                <w:kern w:val="0"/>
                <w:sz w:val="20"/>
              </w:rPr>
              <w:lastRenderedPageBreak/>
              <w:t>1</w:t>
            </w:r>
            <w:r w:rsidR="0060331D">
              <w:rPr>
                <w:rFonts w:ascii="仿宋_GB2312" w:hAnsi="宋体" w:cs="仿宋_GB2312" w:hint="eastAsia"/>
                <w:color w:val="000000"/>
                <w:kern w:val="0"/>
                <w:sz w:val="20"/>
              </w:rPr>
              <w:t>90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330218087000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对交通工程建设单位中标价的材料未按规定报送主管部门的处罚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《浙江省建设工程造价管理办法》（浙江省政府令第296号）第十七条第二款 建设单位在建设工程施工合同报送备案的同时，应当一并将有关建设工程中标价的材料报送建设工程造价行政主管部门。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《浙江省建设工程造价管理办法》（浙江省政府令第296号）第三十五条第（二）项 违反本办法第十七条规定，建设单位有下列情形之一的，由建设工程造价行政主管部门责令限期改正；逾期不改正的，处1万元以上3万元以下的罚款:（二）建设工程中标价的材料未按规定报送建设工程造价行政主管部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E68A4">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sz w:val="20"/>
              </w:rPr>
            </w:pPr>
            <w:r>
              <w:rPr>
                <w:rFonts w:ascii="仿宋_GB2312" w:hAnsi="宋体" w:hint="eastAsia"/>
                <w:sz w:val="20"/>
              </w:rPr>
              <w:t>19</w:t>
            </w:r>
            <w:r w:rsidR="0060331D">
              <w:rPr>
                <w:rFonts w:ascii="仿宋_GB2312" w:hAnsi="宋体" w:hint="eastAsia"/>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330218045000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国有投资交通建设工程招标控制价的材料未按规定报送主管部门的处罚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《浙江省建设工程造价管理办法》（浙江省政府令第296号）第十七条第三款 国有投资建设工程实行招标的，建设单位应当组织编制招标控制价，并将有关材料报送建设工程造价行政主管部门。招标控制价是建设工程招标中限定的最高工程造价。</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《浙江省建设工程造价管理办法》（浙江省政府令第296号）第三十五条第（三）项 违反本办法第十七条规定，建设单位有下列情形之一的，由建设工程造价行政主管部门责令限期改正；逾期不改正的，处1万元以上3万元以下的罚款：（三）招标控制价的材料未按规定报送建设工程造价行政主管部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19</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交通建设工程造价执（从）业人员违规执业的处罚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《浙江省建设工程造价管理办法》（浙江省政府令第296号）第二十七条 工程造价执（从）业人员不得有下列行为：（一）签署有虚假记载或者误导性陈述的造价成果文件；（二）在非实际执（从）业单位注册；（三）以个人名义承接造价业务，允许他人以自己的名义从事造价业务，或者冒用他人的名义签署造价成果文件；</w:t>
            </w:r>
            <w:r>
              <w:rPr>
                <w:rFonts w:ascii="仿宋_GB2312" w:hAnsi="宋体" w:hint="eastAsia"/>
                <w:kern w:val="0"/>
                <w:sz w:val="20"/>
              </w:rPr>
              <w:lastRenderedPageBreak/>
              <w:t>（四）同时在两个或者两个以上单位执（从）业；（五）涂改、倒卖、出租、出借或者以其他形式非法转让注册证书、执（从）业印章、专用章；</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《浙江省建设工程造价管理办法》（浙江省政府令第296号）第三十八条第一款 建设工程造价执（从）业人员违反本办法第二十七条第（一）项至第（五）项规定的，由建设工程造价行政主管部门给予警告，责令限期改正，没有违法所得的，处1000元以上1万元以下的罚款；有违法所得的，处违法所得3倍</w:t>
            </w:r>
            <w:proofErr w:type="gramStart"/>
            <w:r>
              <w:rPr>
                <w:rFonts w:ascii="仿宋_GB2312" w:hAnsi="宋体" w:hint="eastAsia"/>
                <w:kern w:val="0"/>
                <w:sz w:val="20"/>
              </w:rPr>
              <w:t>以上但</w:t>
            </w:r>
            <w:proofErr w:type="gramEnd"/>
            <w:r>
              <w:rPr>
                <w:rFonts w:ascii="仿宋_GB2312" w:hAnsi="宋体" w:hint="eastAsia"/>
                <w:kern w:val="0"/>
                <w:sz w:val="20"/>
              </w:rPr>
              <w:lastRenderedPageBreak/>
              <w:t>不超过3万元的罚款。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12668">
              <w:rPr>
                <w:rFonts w:ascii="仿宋_GB2312" w:hAnsi="宋体" w:cs="仿宋_GB2312" w:hint="eastAsia"/>
                <w:color w:val="000000"/>
                <w:kern w:val="0"/>
                <w:sz w:val="20"/>
              </w:rPr>
              <w:t>9</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交通工程建设单位不按照规定报送交通建设工程结算价款信息的处罚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《浙江省建设工程造价管理办法》（浙江省政府令第296号）第二十条  建设单位应当在和施工企业签署工程价款结算书之日起30日内向建设工程造价行政主管部门报送结算信息。</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法律、法规、规章规定工程价款结算需要由财政部门批准或者认定的，建设单位应当在批准或者认定之日起30日内报送结算信息。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《浙江省建设工程造价管理办法》（浙江省政府令第296号）第三十六条 违反本办法第二十条规定，建设单位不按照规定报送工程结算价款信息的，由建设工程造价行政主管部门责令限期改正；逾期不改正的，处1万元以上5万元以下的罚款。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1841"/>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19</w:t>
            </w:r>
            <w:r w:rsidR="0060331D">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交通工程施工单位未公示施工扬尘污染防治有关信息的处罚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《浙江省大气污染防治条例》第四十二条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《浙江省大气污染防治条例》第六十二条 违反本条例第四十二条第一款规定，施工单位未公示有关信息的，由负责监督管理扬尘污染防治的主管部门按照职责责令改正；拒不改正的，处二千元以上二万元以下的罚款。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19</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330218651000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设立工地临时实验室的交通工程施工、监理单位弄虚作假、出具虚假数据报告的处罚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质量监督管理规定》第十八条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《公路水运工程质量监督管理规定》第四十四条违反本规定第十八条规定，设立工地临时实验室的单位弄虚作假、出具虚假数据报告的，责令改正，处1万元以上3万元以下的罚款。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19</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交通工程从业单位未按规定填报责任登记表或者办理变更登记的处罚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《浙江省交通建设工程质量和安全生产管理条例》第七条第二款  从业单位应当落实岗位责任登记制度，按照规定填报责任登记表；登记内容发生变化的，应当及时办理变更登记。责任登记表纳入工程档案。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《浙江省交通建设工程质量和安全生产管理条例》第三十三条第一款第（一）项  从业单位违反本条例规定，有下列情形之一的，由交通运输主管部门责令限期改正，给予警告，可以并处二万元以上十万元以下罚款；情节严重的，处十万元以上三十万元以下罚款：（一）从业单位未按本条例第七条第二款规定填报责任登记表或者办理变更登记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E68A4">
            <w:pPr>
              <w:widowControl/>
              <w:textAlignment w:val="center"/>
              <w:rPr>
                <w:rFonts w:ascii="仿宋_GB2312" w:hAnsi="宋体"/>
                <w:color w:val="000000"/>
                <w:sz w:val="20"/>
              </w:rPr>
            </w:pPr>
            <w:r>
              <w:rPr>
                <w:rFonts w:ascii="仿宋_GB2312" w:hAnsi="宋体" w:hint="eastAsia"/>
                <w:color w:val="000000"/>
                <w:kern w:val="0"/>
                <w:sz w:val="20"/>
              </w:rPr>
              <w:t xml:space="preserve"> </w:t>
            </w: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19</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330218470000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交通工程从业单位与非依法设立的劳务派遣单位实施劳务合作的处罚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52659" w:rsidP="00052659">
            <w:pPr>
              <w:widowControl/>
              <w:ind w:firstLineChars="200" w:firstLine="400"/>
              <w:textAlignment w:val="center"/>
              <w:rPr>
                <w:rFonts w:ascii="仿宋_GB2312" w:hAnsi="宋体"/>
                <w:kern w:val="0"/>
                <w:sz w:val="20"/>
              </w:rPr>
            </w:pPr>
            <w:r w:rsidRPr="00052659">
              <w:rPr>
                <w:rFonts w:ascii="仿宋_GB2312" w:hAnsi="宋体" w:hint="eastAsia"/>
                <w:kern w:val="0"/>
                <w:sz w:val="20"/>
              </w:rPr>
              <w:t>《浙江省交通建设工程质量和安全生产管理条例》第十一条第一款 施工单位就工程内容与其他单位实施劳务合作的，应当选择依法设立的劳务派遣单位。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《浙江省交通建设工程质量和安全生产管理条例》第三十三条第一款第（二）项   从业单位违反本条例规定，有下列情形之一的，由交通运输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19</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330218064000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交通工程从业单位未在工程现场设置质量管理机构、配备具有相应管理能力的管理人员的处罚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《浙江省交通建设工程质量和安全生产管理条例》第三十三条第一款第（三）项  建设单位应当按照国家和省有关规定，在工程现场设置质量和安全生产管理机构、配备具有相应管理能力的管理人员。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《浙江省交通建设工程质量和安全生产管理条例》第三十三条第一款第（三）项  从业单位违反本条例规定，有下列情形之一的，由交通运输主管部门责令限期改正，给予警告，可以并处二万元以上十万元以下罚款；情节严重的，处十万元以上三十万元以下罚款：（三）建设单位未按本条例第十二条第一款规定在工程现场设置质量管理机构、配备具有相应管理</w:t>
            </w:r>
            <w:r>
              <w:rPr>
                <w:rFonts w:ascii="仿宋_GB2312" w:hAnsi="宋体" w:hint="eastAsia"/>
                <w:kern w:val="0"/>
                <w:sz w:val="20"/>
              </w:rPr>
              <w:lastRenderedPageBreak/>
              <w:t>能力的管理人员的。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19</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交通工程从业单位违规设置施工现场办公区、生活区或者作业区的处罚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安全生产监督管理办法》第二十二条公路水运工程施工现场的办公、生活区与作业区应当分开设置，并保持安全距离。办公、生活区的选址应当符合安全性要求，严禁在已发现的泥石流影响区、滑坡体等危险区域设置施工驻地。</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施工作业区应当根据施工安全风险辨识结果，确定不同风险等级的管理要求，合理布设。在风险等级较高的区域应当设置警戒区和风险告知牌。</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施工作业</w:t>
            </w:r>
            <w:proofErr w:type="gramStart"/>
            <w:r>
              <w:rPr>
                <w:rFonts w:ascii="仿宋_GB2312" w:hAnsi="宋体" w:hint="eastAsia"/>
                <w:kern w:val="0"/>
                <w:sz w:val="20"/>
              </w:rPr>
              <w:t>点应当</w:t>
            </w:r>
            <w:proofErr w:type="gramEnd"/>
            <w:r>
              <w:rPr>
                <w:rFonts w:ascii="仿宋_GB2312" w:hAnsi="宋体" w:hint="eastAsia"/>
                <w:kern w:val="0"/>
                <w:sz w:val="20"/>
              </w:rPr>
              <w:t>设置明显的安全警示标志，按规定设置安全防护设施。施工便道便桥、临时码头应当满足通行和安全作业要求，施工便桥和临时码头还应当提供临边防护和水上救生等设施。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1.《浙江省交通建设工程质量和安全生产管理条例》第三十三条  第一款 从业单位违反本条例规定，有下列情形之一的，由交通运输主管部门责令限期改正，给予警告，可以并处二万元以上十万元以下罚款；情节严重的，处十万元以上三十万元以下罚款：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（五）施工单位违反本条例第二十一条规定设置施工现场办公区、生活区或者作业区的；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（四）在已发现的泥石流影响区、滑坡体等危险区域设置施工驻地，导致重大事故隐患的。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60331D" w:rsidP="006C2F25">
            <w:pPr>
              <w:widowControl/>
              <w:jc w:val="center"/>
              <w:textAlignment w:val="center"/>
              <w:rPr>
                <w:rFonts w:ascii="仿宋_GB2312" w:hAnsi="宋体"/>
                <w:color w:val="000000"/>
                <w:sz w:val="20"/>
              </w:rPr>
            </w:pPr>
            <w:r>
              <w:rPr>
                <w:rFonts w:ascii="仿宋_GB2312" w:hAnsi="宋体" w:hint="eastAsia"/>
                <w:color w:val="000000"/>
                <w:sz w:val="20"/>
              </w:rPr>
              <w:lastRenderedPageBreak/>
              <w:t>200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交通工程从业单位设立的试验检测机构或者工地临时试验室未按规定配备专业人员、仪器设备的处罚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《浙江省交通建设工程质量和安全生产管理条例》第三十三条第一款第（六）项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20</w:t>
            </w:r>
            <w:r w:rsidR="0060331D">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交通工程从业单位设立的试验检测机构或者工地试验室违反规范开展试验检测、超越核定的专业或者项目参数范围开展试验检测的处罚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《浙江省交通建设工程质量和安全生产管理条例》第二十三条 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20</w:t>
            </w:r>
            <w:r w:rsidR="0060331D">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特许经营项目的建设管理人员违规承担勘察、设计或者施工管理岗位职责的处罚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《浙江省交通建设工程质量和安全生产管理条例》第二十五条 第三款 交通建设工程依法由特许经营投资人自行勘察、设计或者施工的，工程项目的建设管理人员不得承担该项目相应的勘察、设计或者施工管理岗位职责。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《浙江省交通建设工程质量和安全生产管理条例》第三十三条第一款第（八）项  从业单位违反本条例规定，有下列情形之一的，由交通运输主管部门责令限期改正，给予警告，可以并处二万元以上十万元以下罚款；情节严重的，处十万元以上三十万元以下罚款：（八）特许经营项目的建设管理人员违反本条例第二十五条第三款规定承担勘察、设计或者施工管理岗位职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20</w:t>
            </w:r>
            <w:r w:rsidR="0060331D">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330218276000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交通工程施工、监理单位主要管理人员未按规定在岗履职，或者违反规定在其他工程项目兼职的处罚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sz w:val="20"/>
              </w:rPr>
              <w:t>20</w:t>
            </w:r>
            <w:r w:rsidR="0060331D">
              <w:rPr>
                <w:rFonts w:ascii="仿宋_GB2312" w:hAnsi="宋体" w:hint="eastAsia"/>
                <w:color w:val="00000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交通工程建设单位未按要求开展施工安全总体风险评估、安全生产条件检查或者日常检查，或者发现工程质量问题和生产安全事故隐患</w:t>
            </w:r>
            <w:r>
              <w:rPr>
                <w:rFonts w:ascii="仿宋_GB2312" w:hAnsi="宋体" w:hint="eastAsia"/>
                <w:color w:val="000000"/>
                <w:kern w:val="0"/>
                <w:sz w:val="20"/>
              </w:rPr>
              <w:lastRenderedPageBreak/>
              <w:t>未及时组织整改的处罚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w:t>
            </w:r>
            <w:r>
              <w:rPr>
                <w:rFonts w:ascii="仿宋_GB2312" w:hAnsi="宋体" w:hint="eastAsia"/>
                <w:kern w:val="0"/>
                <w:sz w:val="20"/>
              </w:rPr>
              <w:lastRenderedPageBreak/>
              <w:t>件检查以及日常检查，发现工程质量问题和生产安全事故隐患的，及时组织整改。</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《浙江省交通建设工程质量和安全生产管理条例》第三十五条第（一）项 从业单位有下列情形之一的，由交通运输主管部门责令改正，给予警告，可以并处二万元以上十五万元以下罚款；情节严重的，处十五万元以上五十万元</w:t>
            </w:r>
            <w:r>
              <w:rPr>
                <w:rFonts w:ascii="仿宋_GB2312" w:hAnsi="宋体" w:hint="eastAsia"/>
                <w:kern w:val="0"/>
                <w:sz w:val="20"/>
              </w:rPr>
              <w:lastRenderedPageBreak/>
              <w:t>以下罚款，并由原发证机关降低其资质等级或者吊销其资质证书：（一）建设单位违反本条例第十六条第一款规定，未按要求开展施工安全总体风险评估、安全生产条件检查或者日常检查，或者发现工程质量问题和生产安全事故隐患未及时组织整改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20</w:t>
            </w:r>
            <w:r w:rsidR="0060331D">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交通工程勘察单位未按规定履行工程质量和安全生产职责的处罚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《浙江省交通建设工程质量和安全生产管理条例》第十八条 勘察单位对工程勘察质量和安全生产负责，履行下列工程质量和安全生产职责：（一）针对工程地质、地形、水文、沿线环境条件和点多线长等特点，制定相应工程勘察方案或者指导书；（二）对工程沿线高填方、高挡墙、高路堑边坡和不良地质路段以及大桥和长隧道、特大桥和特长隧道等构造</w:t>
            </w:r>
            <w:proofErr w:type="gramStart"/>
            <w:r>
              <w:rPr>
                <w:rFonts w:ascii="仿宋_GB2312" w:hAnsi="宋体" w:hint="eastAsia"/>
                <w:kern w:val="0"/>
                <w:sz w:val="20"/>
              </w:rPr>
              <w:t>物加强</w:t>
            </w:r>
            <w:proofErr w:type="gramEnd"/>
            <w:r>
              <w:rPr>
                <w:rFonts w:ascii="仿宋_GB2312" w:hAnsi="宋体" w:hint="eastAsia"/>
                <w:kern w:val="0"/>
                <w:sz w:val="20"/>
              </w:rPr>
              <w:t>勘察，对主线（含比较线）、连接线、互通（枢纽）区以及服务（停车）区、收费站、管理用房等沿线设施全部项目内容开展同深度勘察；（三）根据工程沿线特殊地质、水文等情况，补充完善勘察方案，开展后续动态勘察工作。</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《浙江省交通建设工程质量和安全生产管理条例》第三十五条第（二）项 从业单位有下列情形之一的，由交通运输主管部门责令改正，给予警告，可以并处二万元以上十五万元以下罚款；情节严重的，处十五万元以上五十万元以下罚款，并由原发证机关降低其资质等级或者吊销其资质证书：（二）勘察单位有违反本条例第十八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20</w:t>
            </w:r>
            <w:r w:rsidR="0060331D">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交通工程设计单位未按规定履行工程质量和安全生产职责的处罚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《浙江省交通建设工程质量和安全生产管理条例》第十九条第（一）款 设计单位对工程设计质量和安全生产负责，履行下列工程质量和安全生产职责：（一）按照规范开展设计安全风险评估，提出保障工程质量和安全生产的关键技</w:t>
            </w:r>
            <w:r>
              <w:rPr>
                <w:rFonts w:ascii="仿宋_GB2312" w:hAnsi="宋体" w:hint="eastAsia"/>
                <w:kern w:val="0"/>
                <w:sz w:val="20"/>
              </w:rPr>
              <w:lastRenderedPageBreak/>
              <w:t>术要求；采用新材料、新工艺、新技术、新设备和特殊结构以及应用专利技术的，应当在设计文件中注明；（二）按照规范进行设计方案的技术经济比选，合理编制工程造价文件；（三）工程开工前向建设、监理和施工单位进行设计文件技术交底；（四）按照规范和合同约定提供设计后续服务，审查并签字确认工程缺陷修复方案；（五）工程交工质量评定前，对工程建设内容是否满足设计要求向建设单位出具工程设计评价意见。</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《浙江省交通建设工程质量和安全生产管理条例》第三十五条第（三）项  从业单位有下列情形之一的，由交通运输主管部门责令改正，给予警告，可以并处二万元以上十五万元以下罚款；情节严重的，处十五万元以上五十</w:t>
            </w:r>
            <w:r>
              <w:rPr>
                <w:rFonts w:ascii="仿宋_GB2312" w:hAnsi="宋体" w:hint="eastAsia"/>
                <w:kern w:val="0"/>
                <w:sz w:val="20"/>
              </w:rPr>
              <w:lastRenderedPageBreak/>
              <w:t>万元以下罚款，并由原发证机关降低其资质等级或者吊销其资质证书：（三）设计单位有违反本条例第十九条规定情形之一的。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512668">
              <w:rPr>
                <w:rFonts w:ascii="仿宋_GB2312" w:hAnsi="宋体" w:cs="仿宋_GB2312" w:hint="eastAsia"/>
                <w:color w:val="000000"/>
                <w:kern w:val="0"/>
                <w:sz w:val="20"/>
              </w:rPr>
              <w:t>0</w:t>
            </w:r>
            <w:r w:rsidR="0060331D">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交通工程施工单位未按规定履行工程质量和安全生产职责的处罚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《浙江省交通建设工程质量和安全生产管理条例》第二十条  施工单位对工程施工质量和安全生产负责，履行下列工程质量和安全生产职责：（一）建立安全生产风险管控制度，开展施工安全专项风险评估，按照规范编制并落实施工组织设计；对危险性较大的分部分项工程，按照规范编制并落实安全专项施工方案；（二）在工程开工前和分部分项工程施工前进行安全生产条件自查，并将工程开工前和危险性较大的分部分项工程施工前的安全生产条件自查合格报告报监理单位；（三）按照规范在施工现场设置安全防护设施，并根据需要采取其他必要的安全防护措施；（四）加强施工现场检查，制止和纠正违章指挥、违章操作和违反劳动纪律行为，对发</w:t>
            </w:r>
            <w:r>
              <w:rPr>
                <w:rFonts w:ascii="仿宋_GB2312" w:hAnsi="宋体" w:hint="eastAsia"/>
                <w:kern w:val="0"/>
                <w:sz w:val="20"/>
              </w:rPr>
              <w:lastRenderedPageBreak/>
              <w:t>现的工程质量问题和生产安全事故隐患及时落实整改；（五）按照规范开展施工试验检测，保证工程质量符合施工技术标准和设计要求；（六）对桥梁、隧道、码头、船闸等结构物的隐蔽工程，在其关键工序施工和检验时，实施现场影像记录。</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512668">
              <w:rPr>
                <w:rFonts w:ascii="仿宋_GB2312" w:hAnsi="宋体" w:cs="仿宋_GB2312" w:hint="eastAsia"/>
                <w:color w:val="000000"/>
                <w:kern w:val="0"/>
                <w:sz w:val="20"/>
              </w:rPr>
              <w:t>0</w:t>
            </w:r>
            <w:r w:rsidR="0060331D">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rPr>
                <w:rFonts w:ascii="仿宋_GB2312" w:hAnsi="宋体"/>
                <w:sz w:val="20"/>
              </w:rPr>
            </w:pPr>
            <w:r>
              <w:rPr>
                <w:rFonts w:ascii="仿宋_GB2312" w:hAnsi="宋体" w:hint="eastAsia"/>
                <w:sz w:val="20"/>
              </w:rPr>
              <w:t>交通工程监理单位未按规定履行工程质量和安全生产监理职责的处罚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《浙江省交通建设工程质量和安全生产管理条例》第二十二条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三）对技术复杂、专业性强以及危险性较大的分部分项工程，编制专项监理细则并组织实施；（四）按照规范实施监理试验检测，并对施工单位的试验检测工作实施检查；（五）对施工单位使用、安装</w:t>
            </w:r>
            <w:r>
              <w:rPr>
                <w:rFonts w:ascii="仿宋_GB2312" w:hAnsi="宋体" w:hint="eastAsia"/>
                <w:kern w:val="0"/>
                <w:sz w:val="20"/>
              </w:rPr>
              <w:lastRenderedPageBreak/>
              <w:t>未经监理人员签字确认的材料、构配件，或者未经监理人员签字同意进入下一道工序施工的，提出整改要求或者暂停施工要求，同时抄报建设单位；（六）按照规范实施监理旁站并及时、真实、完整地做好监理记录；对桥梁、隧道、码头、船闸等结构物的隐蔽工程，在其关键工序验收时，实施现场影像记录；（七）对完成的工序及时签署意见，对完工的分部分项工程及时进行验收，对符合要求的工程计量文件在监理合同约定时限内及时签字确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512668">
              <w:rPr>
                <w:rFonts w:ascii="仿宋_GB2312" w:hAnsi="宋体" w:cs="仿宋_GB2312" w:hint="eastAsia"/>
                <w:color w:val="000000"/>
                <w:kern w:val="0"/>
                <w:sz w:val="20"/>
              </w:rPr>
              <w:t>0</w:t>
            </w:r>
            <w:r w:rsidR="0060331D">
              <w:rPr>
                <w:rFonts w:ascii="仿宋_GB2312" w:hAnsi="宋体" w:cs="仿宋_GB2312" w:hint="eastAsia"/>
                <w:color w:val="000000"/>
                <w:kern w:val="0"/>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330218100000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交通工程从业单位未采取有效措施防治扬尘污染的处罚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1.《中华人民共和国大气污染防治法》 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第五款 暂时不能开工的建设用地，建设单位应当对裸露地面进行覆盖；超过三个月的，应当进行绿化、铺装或者遮盖。</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2.《浙江省大气污染防治条例》第九条 县级以上人民政府有关部门按照下列规定履行大气污染防治监督管理职责：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（七）交通运输主管部门负责公路施工和运</w:t>
            </w:r>
            <w:r>
              <w:rPr>
                <w:rFonts w:ascii="仿宋_GB2312" w:hAnsi="宋体" w:hint="eastAsia"/>
                <w:kern w:val="0"/>
                <w:sz w:val="20"/>
              </w:rPr>
              <w:lastRenderedPageBreak/>
              <w:t>输扬尘的监督管理。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《中华人民共和国大气污染防治法》 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违反本法规定，建设单位未对暂时不能开工的建设用地的裸露地面进行覆盖，或者未对超过三个月不能开工的建设用地的裸露地面进行绿化、铺装或者遮盖的，由县级以上人民政</w:t>
            </w:r>
            <w:r>
              <w:rPr>
                <w:rFonts w:ascii="仿宋_GB2312" w:hAnsi="宋体" w:hint="eastAsia"/>
                <w:kern w:val="0"/>
                <w:sz w:val="20"/>
              </w:rPr>
              <w:lastRenderedPageBreak/>
              <w:t>府住房城乡建设等主管部门依照前款规定予以处罚。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第一百二十三条 违反本法规定，企业事业单位和其他生产经营者有下列行为之一，受到罚款处罚，被责令改正，拒不改正的，依法</w:t>
            </w:r>
            <w:proofErr w:type="gramStart"/>
            <w:r>
              <w:rPr>
                <w:rFonts w:ascii="仿宋_GB2312" w:hAnsi="宋体" w:hint="eastAsia"/>
                <w:kern w:val="0"/>
                <w:sz w:val="20"/>
              </w:rPr>
              <w:t>作出</w:t>
            </w:r>
            <w:proofErr w:type="gramEnd"/>
            <w:r>
              <w:rPr>
                <w:rFonts w:ascii="仿宋_GB2312" w:hAnsi="宋体" w:hint="eastAsia"/>
                <w:kern w:val="0"/>
                <w:sz w:val="20"/>
              </w:rPr>
              <w:t>处罚决定的行政机关可以自责令改正之日的次日起，按照原处罚数额按日连续处罚：（四）建筑施工或者贮存易产生扬尘的</w:t>
            </w:r>
            <w:proofErr w:type="gramStart"/>
            <w:r>
              <w:rPr>
                <w:rFonts w:ascii="仿宋_GB2312" w:hAnsi="宋体" w:hint="eastAsia"/>
                <w:kern w:val="0"/>
                <w:sz w:val="20"/>
              </w:rPr>
              <w:t>物料未</w:t>
            </w:r>
            <w:proofErr w:type="gramEnd"/>
            <w:r>
              <w:rPr>
                <w:rFonts w:ascii="仿宋_GB2312" w:hAnsi="宋体" w:hint="eastAsia"/>
                <w:kern w:val="0"/>
                <w:sz w:val="20"/>
              </w:rPr>
              <w:t>采取有效措施防治扬尘污染的。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0331D">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2</w:t>
            </w:r>
            <w:r w:rsidR="0060331D">
              <w:rPr>
                <w:rFonts w:ascii="仿宋_GB2312" w:hAnsi="宋体" w:cs="仿宋_GB2312" w:hint="eastAsia"/>
                <w:color w:val="000000"/>
                <w:kern w:val="0"/>
                <w:sz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rPr>
                <w:rFonts w:ascii="仿宋_GB2312" w:hAnsi="仿宋_GB2312" w:cs="仿宋_GB2312"/>
                <w:color w:val="000000"/>
                <w:sz w:val="20"/>
              </w:rPr>
            </w:pPr>
            <w:r>
              <w:rPr>
                <w:rFonts w:ascii="仿宋_GB2312" w:hAnsi="仿宋_GB2312" w:cs="仿宋_GB2312" w:hint="eastAsia"/>
                <w:color w:val="000000"/>
                <w:sz w:val="20"/>
              </w:rPr>
              <w:t>330218738000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Style w:val="font81"/>
                <w:rFonts w:ascii="仿宋_GB2312" w:hint="default"/>
              </w:rPr>
            </w:pPr>
            <w:r w:rsidRPr="00052659">
              <w:rPr>
                <w:rStyle w:val="font01"/>
                <w:rFonts w:ascii="仿宋_GB2312" w:hint="default"/>
              </w:rPr>
              <w:t>交通工程从业</w:t>
            </w:r>
            <w:r>
              <w:rPr>
                <w:rStyle w:val="font01"/>
                <w:rFonts w:ascii="仿宋_GB2312" w:hint="default"/>
              </w:rPr>
              <w:t>单位违反《建设工程质量管理条例》对主管人员和其他</w:t>
            </w:r>
            <w:r w:rsidRPr="00052659">
              <w:rPr>
                <w:rStyle w:val="font01"/>
                <w:rFonts w:ascii="仿宋_GB2312" w:hint="default"/>
              </w:rPr>
              <w:t>直接</w:t>
            </w:r>
            <w:r>
              <w:rPr>
                <w:rStyle w:val="font01"/>
                <w:rFonts w:ascii="仿宋_GB2312" w:hint="default"/>
              </w:rPr>
              <w:t>责任人员的处罚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2.《公路水运工程质量监督管理规定》第四十六条依照《建设工程质量管理条例》规定给予单位罚款处罚的，对单位直接负责的主管人员和其他直接责任人员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罚款数额5%以上10%以下的罚款。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3.《水运建设市场监督管理办法》第四十一条依照《建设工程质量管理条例》规定给予单位罚款处罚的，对单位直接负责的主管人员和其他直接责任人员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罚款数额5%以上10%以下的罚款。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rPr>
                <w:rFonts w:ascii="仿宋_GB2312" w:hAnsi="宋体"/>
                <w:color w:val="000000"/>
                <w:kern w:val="0"/>
                <w:sz w:val="20"/>
              </w:rPr>
            </w:pPr>
          </w:p>
        </w:tc>
      </w:tr>
    </w:tbl>
    <w:p w:rsidR="00C53CC8" w:rsidRDefault="00C53CC8"/>
    <w:sectPr w:rsidR="00C53CC8" w:rsidSect="006C2F2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F4" w:rsidRDefault="003203F4" w:rsidP="006C2F25">
      <w:r>
        <w:separator/>
      </w:r>
    </w:p>
  </w:endnote>
  <w:endnote w:type="continuationSeparator" w:id="0">
    <w:p w:rsidR="003203F4" w:rsidRDefault="003203F4" w:rsidP="006C2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F4" w:rsidRDefault="003203F4" w:rsidP="006C2F25">
      <w:r>
        <w:separator/>
      </w:r>
    </w:p>
  </w:footnote>
  <w:footnote w:type="continuationSeparator" w:id="0">
    <w:p w:rsidR="003203F4" w:rsidRDefault="003203F4" w:rsidP="006C2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F25"/>
    <w:rsid w:val="0000706C"/>
    <w:rsid w:val="00012EFE"/>
    <w:rsid w:val="00052659"/>
    <w:rsid w:val="000F0325"/>
    <w:rsid w:val="000F3137"/>
    <w:rsid w:val="00140D9B"/>
    <w:rsid w:val="00177A15"/>
    <w:rsid w:val="001845B0"/>
    <w:rsid w:val="00191627"/>
    <w:rsid w:val="001B345F"/>
    <w:rsid w:val="001C55DC"/>
    <w:rsid w:val="001D321E"/>
    <w:rsid w:val="001F5821"/>
    <w:rsid w:val="00231C0A"/>
    <w:rsid w:val="002B67B5"/>
    <w:rsid w:val="002E6E6A"/>
    <w:rsid w:val="003203F4"/>
    <w:rsid w:val="00325BAD"/>
    <w:rsid w:val="003B4377"/>
    <w:rsid w:val="003C07FE"/>
    <w:rsid w:val="00461172"/>
    <w:rsid w:val="004C15F9"/>
    <w:rsid w:val="004E40CB"/>
    <w:rsid w:val="00512668"/>
    <w:rsid w:val="00525C7B"/>
    <w:rsid w:val="00595820"/>
    <w:rsid w:val="005976D1"/>
    <w:rsid w:val="005A6D28"/>
    <w:rsid w:val="005B6243"/>
    <w:rsid w:val="005C7E4E"/>
    <w:rsid w:val="005F2451"/>
    <w:rsid w:val="0060331D"/>
    <w:rsid w:val="00606DD7"/>
    <w:rsid w:val="0063726A"/>
    <w:rsid w:val="006402D7"/>
    <w:rsid w:val="00653C74"/>
    <w:rsid w:val="006C2F25"/>
    <w:rsid w:val="0072449C"/>
    <w:rsid w:val="007F0699"/>
    <w:rsid w:val="00877D47"/>
    <w:rsid w:val="00975498"/>
    <w:rsid w:val="009E4DD2"/>
    <w:rsid w:val="00A53050"/>
    <w:rsid w:val="00B02E53"/>
    <w:rsid w:val="00BA2F45"/>
    <w:rsid w:val="00BE782D"/>
    <w:rsid w:val="00BF1B02"/>
    <w:rsid w:val="00C0668A"/>
    <w:rsid w:val="00C12727"/>
    <w:rsid w:val="00C22E4B"/>
    <w:rsid w:val="00C23C56"/>
    <w:rsid w:val="00C53CC8"/>
    <w:rsid w:val="00CC78A9"/>
    <w:rsid w:val="00CE6502"/>
    <w:rsid w:val="00D658F5"/>
    <w:rsid w:val="00DB2A42"/>
    <w:rsid w:val="00DC4135"/>
    <w:rsid w:val="00DE5C9A"/>
    <w:rsid w:val="00EC7A8D"/>
    <w:rsid w:val="00EE01F2"/>
    <w:rsid w:val="00EE5EC2"/>
    <w:rsid w:val="00EF1199"/>
    <w:rsid w:val="00F271CB"/>
    <w:rsid w:val="00F37062"/>
    <w:rsid w:val="00F656B0"/>
    <w:rsid w:val="00FB1C26"/>
    <w:rsid w:val="00FC0268"/>
    <w:rsid w:val="00FE68A4"/>
    <w:rsid w:val="00FF2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25"/>
    <w:pPr>
      <w:widowControl w:val="0"/>
      <w:jc w:val="both"/>
    </w:pPr>
    <w:rPr>
      <w:rFonts w:ascii="Times New Roman" w:eastAsia="仿宋_GB2312" w:hAnsi="Times New Roman" w:cs="Times New Roman"/>
      <w:sz w:val="32"/>
      <w:szCs w:val="20"/>
    </w:rPr>
  </w:style>
  <w:style w:type="paragraph" w:styleId="3">
    <w:name w:val="heading 3"/>
    <w:basedOn w:val="a"/>
    <w:next w:val="a"/>
    <w:link w:val="3Char"/>
    <w:uiPriority w:val="9"/>
    <w:qFormat/>
    <w:rsid w:val="006C2F2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C2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6C2F25"/>
    <w:rPr>
      <w:sz w:val="18"/>
      <w:szCs w:val="18"/>
    </w:rPr>
  </w:style>
  <w:style w:type="paragraph" w:styleId="a4">
    <w:name w:val="footer"/>
    <w:basedOn w:val="a"/>
    <w:link w:val="Char0"/>
    <w:uiPriority w:val="99"/>
    <w:unhideWhenUsed/>
    <w:qFormat/>
    <w:rsid w:val="006C2F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6C2F25"/>
    <w:rPr>
      <w:sz w:val="18"/>
      <w:szCs w:val="18"/>
    </w:rPr>
  </w:style>
  <w:style w:type="character" w:customStyle="1" w:styleId="3Char">
    <w:name w:val="标题 3 Char"/>
    <w:basedOn w:val="a0"/>
    <w:link w:val="3"/>
    <w:uiPriority w:val="9"/>
    <w:qFormat/>
    <w:rsid w:val="006C2F25"/>
    <w:rPr>
      <w:rFonts w:ascii="宋体" w:eastAsia="宋体" w:hAnsi="宋体" w:cs="宋体"/>
      <w:b/>
      <w:bCs/>
      <w:kern w:val="0"/>
      <w:sz w:val="27"/>
      <w:szCs w:val="27"/>
    </w:rPr>
  </w:style>
  <w:style w:type="character" w:customStyle="1" w:styleId="Char1">
    <w:name w:val="正文文本缩进 Char"/>
    <w:basedOn w:val="a0"/>
    <w:link w:val="a5"/>
    <w:rsid w:val="006C2F25"/>
    <w:rPr>
      <w:rFonts w:ascii="Times New Roman" w:eastAsia="仿宋_GB2312" w:hAnsi="Times New Roman" w:cs="Times New Roman"/>
      <w:sz w:val="32"/>
      <w:szCs w:val="20"/>
    </w:rPr>
  </w:style>
  <w:style w:type="paragraph" w:styleId="a5">
    <w:name w:val="Body Text Indent"/>
    <w:basedOn w:val="a"/>
    <w:link w:val="Char1"/>
    <w:rsid w:val="006C2F25"/>
    <w:pPr>
      <w:spacing w:line="580" w:lineRule="exact"/>
      <w:ind w:firstLine="645"/>
    </w:pPr>
  </w:style>
  <w:style w:type="character" w:customStyle="1" w:styleId="Char2">
    <w:name w:val="文档结构图 Char"/>
    <w:basedOn w:val="a0"/>
    <w:link w:val="a6"/>
    <w:semiHidden/>
    <w:rsid w:val="006C2F25"/>
    <w:rPr>
      <w:rFonts w:ascii="Times New Roman" w:eastAsia="仿宋_GB2312" w:hAnsi="Times New Roman" w:cs="Times New Roman"/>
      <w:sz w:val="32"/>
      <w:szCs w:val="20"/>
      <w:shd w:val="clear" w:color="auto" w:fill="000080"/>
    </w:rPr>
  </w:style>
  <w:style w:type="paragraph" w:styleId="a6">
    <w:name w:val="Document Map"/>
    <w:basedOn w:val="a"/>
    <w:link w:val="Char2"/>
    <w:semiHidden/>
    <w:rsid w:val="006C2F25"/>
    <w:pPr>
      <w:shd w:val="clear" w:color="auto" w:fill="000080"/>
    </w:pPr>
  </w:style>
  <w:style w:type="character" w:customStyle="1" w:styleId="Char3">
    <w:name w:val="批注文字 Char"/>
    <w:basedOn w:val="a0"/>
    <w:link w:val="a7"/>
    <w:qFormat/>
    <w:rsid w:val="006C2F25"/>
    <w:rPr>
      <w:rFonts w:ascii="Calibri" w:eastAsia="宋体" w:hAnsi="Calibri" w:cs="宋体"/>
      <w:szCs w:val="24"/>
    </w:rPr>
  </w:style>
  <w:style w:type="paragraph" w:styleId="a7">
    <w:name w:val="annotation text"/>
    <w:basedOn w:val="a"/>
    <w:link w:val="Char3"/>
    <w:qFormat/>
    <w:rsid w:val="006C2F25"/>
    <w:pPr>
      <w:jc w:val="left"/>
    </w:pPr>
    <w:rPr>
      <w:rFonts w:ascii="Calibri" w:eastAsia="宋体" w:hAnsi="Calibri" w:cs="宋体"/>
      <w:sz w:val="21"/>
      <w:szCs w:val="24"/>
    </w:rPr>
  </w:style>
  <w:style w:type="character" w:customStyle="1" w:styleId="Char4">
    <w:name w:val="批注框文本 Char"/>
    <w:basedOn w:val="a0"/>
    <w:link w:val="a8"/>
    <w:qFormat/>
    <w:rsid w:val="006C2F25"/>
    <w:rPr>
      <w:rFonts w:ascii="Calibri" w:eastAsia="宋体" w:hAnsi="Calibri" w:cs="宋体"/>
      <w:sz w:val="18"/>
      <w:szCs w:val="18"/>
    </w:rPr>
  </w:style>
  <w:style w:type="paragraph" w:styleId="a8">
    <w:name w:val="Balloon Text"/>
    <w:basedOn w:val="a"/>
    <w:link w:val="Char4"/>
    <w:qFormat/>
    <w:rsid w:val="006C2F25"/>
    <w:rPr>
      <w:rFonts w:ascii="Calibri" w:eastAsia="宋体" w:hAnsi="Calibri" w:cs="宋体"/>
      <w:sz w:val="18"/>
      <w:szCs w:val="18"/>
    </w:rPr>
  </w:style>
  <w:style w:type="character" w:customStyle="1" w:styleId="Char5">
    <w:name w:val="批注主题 Char"/>
    <w:basedOn w:val="Char3"/>
    <w:link w:val="a9"/>
    <w:qFormat/>
    <w:rsid w:val="006C2F25"/>
    <w:rPr>
      <w:b/>
      <w:bCs/>
    </w:rPr>
  </w:style>
  <w:style w:type="paragraph" w:styleId="a9">
    <w:name w:val="annotation subject"/>
    <w:basedOn w:val="a7"/>
    <w:next w:val="a7"/>
    <w:link w:val="Char5"/>
    <w:qFormat/>
    <w:rsid w:val="006C2F25"/>
    <w:rPr>
      <w:b/>
      <w:bCs/>
    </w:rPr>
  </w:style>
  <w:style w:type="character" w:customStyle="1" w:styleId="font01">
    <w:name w:val="font01"/>
    <w:qFormat/>
    <w:rsid w:val="006C2F25"/>
    <w:rPr>
      <w:rFonts w:ascii="宋体" w:eastAsia="宋体" w:hAnsi="宋体" w:cs="宋体" w:hint="eastAsia"/>
      <w:color w:val="000000"/>
      <w:sz w:val="20"/>
      <w:szCs w:val="20"/>
      <w:u w:val="none"/>
    </w:rPr>
  </w:style>
  <w:style w:type="character" w:customStyle="1" w:styleId="font81">
    <w:name w:val="font81"/>
    <w:qFormat/>
    <w:rsid w:val="006C2F25"/>
    <w:rPr>
      <w:rFonts w:ascii="宋体" w:eastAsia="宋体" w:hAnsi="宋体" w:cs="宋体" w:hint="eastAsia"/>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144202186">
      <w:bodyDiv w:val="1"/>
      <w:marLeft w:val="0"/>
      <w:marRight w:val="0"/>
      <w:marTop w:val="0"/>
      <w:marBottom w:val="0"/>
      <w:divBdr>
        <w:top w:val="none" w:sz="0" w:space="0" w:color="auto"/>
        <w:left w:val="none" w:sz="0" w:space="0" w:color="auto"/>
        <w:bottom w:val="none" w:sz="0" w:space="0" w:color="auto"/>
        <w:right w:val="none" w:sz="0" w:space="0" w:color="auto"/>
      </w:divBdr>
      <w:divsChild>
        <w:div w:id="384989606">
          <w:marLeft w:val="0"/>
          <w:marRight w:val="0"/>
          <w:marTop w:val="480"/>
          <w:marBottom w:val="0"/>
          <w:divBdr>
            <w:top w:val="none" w:sz="0" w:space="0" w:color="auto"/>
            <w:left w:val="none" w:sz="0" w:space="0" w:color="auto"/>
            <w:bottom w:val="none" w:sz="0" w:space="0" w:color="auto"/>
            <w:right w:val="none" w:sz="0" w:space="0" w:color="auto"/>
          </w:divBdr>
        </w:div>
        <w:div w:id="1974287926">
          <w:marLeft w:val="0"/>
          <w:marRight w:val="0"/>
          <w:marTop w:val="480"/>
          <w:marBottom w:val="0"/>
          <w:divBdr>
            <w:top w:val="none" w:sz="0" w:space="0" w:color="auto"/>
            <w:left w:val="none" w:sz="0" w:space="0" w:color="auto"/>
            <w:bottom w:val="none" w:sz="0" w:space="0" w:color="auto"/>
            <w:right w:val="none" w:sz="0" w:space="0" w:color="auto"/>
          </w:divBdr>
        </w:div>
        <w:div w:id="972752624">
          <w:marLeft w:val="0"/>
          <w:marRight w:val="0"/>
          <w:marTop w:val="480"/>
          <w:marBottom w:val="0"/>
          <w:divBdr>
            <w:top w:val="none" w:sz="0" w:space="0" w:color="auto"/>
            <w:left w:val="none" w:sz="0" w:space="0" w:color="auto"/>
            <w:bottom w:val="none" w:sz="0" w:space="0" w:color="auto"/>
            <w:right w:val="none" w:sz="0" w:space="0" w:color="auto"/>
          </w:divBdr>
        </w:div>
        <w:div w:id="770128089">
          <w:marLeft w:val="0"/>
          <w:marRight w:val="0"/>
          <w:marTop w:val="480"/>
          <w:marBottom w:val="0"/>
          <w:divBdr>
            <w:top w:val="none" w:sz="0" w:space="0" w:color="auto"/>
            <w:left w:val="none" w:sz="0" w:space="0" w:color="auto"/>
            <w:bottom w:val="none" w:sz="0" w:space="0" w:color="auto"/>
            <w:right w:val="none" w:sz="0" w:space="0" w:color="auto"/>
          </w:divBdr>
        </w:div>
      </w:divsChild>
    </w:div>
    <w:div w:id="148331827">
      <w:bodyDiv w:val="1"/>
      <w:marLeft w:val="0"/>
      <w:marRight w:val="0"/>
      <w:marTop w:val="0"/>
      <w:marBottom w:val="0"/>
      <w:divBdr>
        <w:top w:val="none" w:sz="0" w:space="0" w:color="auto"/>
        <w:left w:val="none" w:sz="0" w:space="0" w:color="auto"/>
        <w:bottom w:val="none" w:sz="0" w:space="0" w:color="auto"/>
        <w:right w:val="none" w:sz="0" w:space="0" w:color="auto"/>
      </w:divBdr>
      <w:divsChild>
        <w:div w:id="2011329331">
          <w:marLeft w:val="0"/>
          <w:marRight w:val="0"/>
          <w:marTop w:val="480"/>
          <w:marBottom w:val="0"/>
          <w:divBdr>
            <w:top w:val="none" w:sz="0" w:space="0" w:color="auto"/>
            <w:left w:val="none" w:sz="0" w:space="0" w:color="auto"/>
            <w:bottom w:val="none" w:sz="0" w:space="0" w:color="auto"/>
            <w:right w:val="none" w:sz="0" w:space="0" w:color="auto"/>
          </w:divBdr>
        </w:div>
        <w:div w:id="447773722">
          <w:marLeft w:val="0"/>
          <w:marRight w:val="0"/>
          <w:marTop w:val="480"/>
          <w:marBottom w:val="0"/>
          <w:divBdr>
            <w:top w:val="none" w:sz="0" w:space="0" w:color="auto"/>
            <w:left w:val="none" w:sz="0" w:space="0" w:color="auto"/>
            <w:bottom w:val="none" w:sz="0" w:space="0" w:color="auto"/>
            <w:right w:val="none" w:sz="0" w:space="0" w:color="auto"/>
          </w:divBdr>
        </w:div>
        <w:div w:id="376511692">
          <w:marLeft w:val="0"/>
          <w:marRight w:val="0"/>
          <w:marTop w:val="480"/>
          <w:marBottom w:val="0"/>
          <w:divBdr>
            <w:top w:val="none" w:sz="0" w:space="0" w:color="auto"/>
            <w:left w:val="none" w:sz="0" w:space="0" w:color="auto"/>
            <w:bottom w:val="none" w:sz="0" w:space="0" w:color="auto"/>
            <w:right w:val="none" w:sz="0" w:space="0" w:color="auto"/>
          </w:divBdr>
        </w:div>
        <w:div w:id="1606958272">
          <w:marLeft w:val="0"/>
          <w:marRight w:val="0"/>
          <w:marTop w:val="480"/>
          <w:marBottom w:val="0"/>
          <w:divBdr>
            <w:top w:val="none" w:sz="0" w:space="0" w:color="auto"/>
            <w:left w:val="none" w:sz="0" w:space="0" w:color="auto"/>
            <w:bottom w:val="none" w:sz="0" w:space="0" w:color="auto"/>
            <w:right w:val="none" w:sz="0" w:space="0" w:color="auto"/>
          </w:divBdr>
        </w:div>
        <w:div w:id="728577109">
          <w:marLeft w:val="0"/>
          <w:marRight w:val="0"/>
          <w:marTop w:val="480"/>
          <w:marBottom w:val="0"/>
          <w:divBdr>
            <w:top w:val="none" w:sz="0" w:space="0" w:color="auto"/>
            <w:left w:val="none" w:sz="0" w:space="0" w:color="auto"/>
            <w:bottom w:val="none" w:sz="0" w:space="0" w:color="auto"/>
            <w:right w:val="none" w:sz="0" w:space="0" w:color="auto"/>
          </w:divBdr>
        </w:div>
        <w:div w:id="933241539">
          <w:marLeft w:val="0"/>
          <w:marRight w:val="0"/>
          <w:marTop w:val="480"/>
          <w:marBottom w:val="0"/>
          <w:divBdr>
            <w:top w:val="none" w:sz="0" w:space="0" w:color="auto"/>
            <w:left w:val="none" w:sz="0" w:space="0" w:color="auto"/>
            <w:bottom w:val="none" w:sz="0" w:space="0" w:color="auto"/>
            <w:right w:val="none" w:sz="0" w:space="0" w:color="auto"/>
          </w:divBdr>
        </w:div>
        <w:div w:id="736781467">
          <w:marLeft w:val="0"/>
          <w:marRight w:val="0"/>
          <w:marTop w:val="480"/>
          <w:marBottom w:val="0"/>
          <w:divBdr>
            <w:top w:val="none" w:sz="0" w:space="0" w:color="auto"/>
            <w:left w:val="none" w:sz="0" w:space="0" w:color="auto"/>
            <w:bottom w:val="none" w:sz="0" w:space="0" w:color="auto"/>
            <w:right w:val="none" w:sz="0" w:space="0" w:color="auto"/>
          </w:divBdr>
        </w:div>
        <w:div w:id="1139230215">
          <w:marLeft w:val="0"/>
          <w:marRight w:val="0"/>
          <w:marTop w:val="480"/>
          <w:marBottom w:val="0"/>
          <w:divBdr>
            <w:top w:val="none" w:sz="0" w:space="0" w:color="auto"/>
            <w:left w:val="none" w:sz="0" w:space="0" w:color="auto"/>
            <w:bottom w:val="none" w:sz="0" w:space="0" w:color="auto"/>
            <w:right w:val="none" w:sz="0" w:space="0" w:color="auto"/>
          </w:divBdr>
        </w:div>
      </w:divsChild>
    </w:div>
    <w:div w:id="512458662">
      <w:bodyDiv w:val="1"/>
      <w:marLeft w:val="0"/>
      <w:marRight w:val="0"/>
      <w:marTop w:val="0"/>
      <w:marBottom w:val="0"/>
      <w:divBdr>
        <w:top w:val="none" w:sz="0" w:space="0" w:color="auto"/>
        <w:left w:val="none" w:sz="0" w:space="0" w:color="auto"/>
        <w:bottom w:val="none" w:sz="0" w:space="0" w:color="auto"/>
        <w:right w:val="none" w:sz="0" w:space="0" w:color="auto"/>
      </w:divBdr>
      <w:divsChild>
        <w:div w:id="1842505485">
          <w:marLeft w:val="0"/>
          <w:marRight w:val="0"/>
          <w:marTop w:val="480"/>
          <w:marBottom w:val="0"/>
          <w:divBdr>
            <w:top w:val="none" w:sz="0" w:space="0" w:color="auto"/>
            <w:left w:val="none" w:sz="0" w:space="0" w:color="auto"/>
            <w:bottom w:val="none" w:sz="0" w:space="0" w:color="auto"/>
            <w:right w:val="none" w:sz="0" w:space="0" w:color="auto"/>
          </w:divBdr>
        </w:div>
        <w:div w:id="37246295">
          <w:marLeft w:val="0"/>
          <w:marRight w:val="0"/>
          <w:marTop w:val="480"/>
          <w:marBottom w:val="0"/>
          <w:divBdr>
            <w:top w:val="none" w:sz="0" w:space="0" w:color="auto"/>
            <w:left w:val="none" w:sz="0" w:space="0" w:color="auto"/>
            <w:bottom w:val="none" w:sz="0" w:space="0" w:color="auto"/>
            <w:right w:val="none" w:sz="0" w:space="0" w:color="auto"/>
          </w:divBdr>
        </w:div>
      </w:divsChild>
    </w:div>
    <w:div w:id="638725221">
      <w:bodyDiv w:val="1"/>
      <w:marLeft w:val="0"/>
      <w:marRight w:val="0"/>
      <w:marTop w:val="0"/>
      <w:marBottom w:val="0"/>
      <w:divBdr>
        <w:top w:val="none" w:sz="0" w:space="0" w:color="auto"/>
        <w:left w:val="none" w:sz="0" w:space="0" w:color="auto"/>
        <w:bottom w:val="none" w:sz="0" w:space="0" w:color="auto"/>
        <w:right w:val="none" w:sz="0" w:space="0" w:color="auto"/>
      </w:divBdr>
      <w:divsChild>
        <w:div w:id="1031421958">
          <w:marLeft w:val="0"/>
          <w:marRight w:val="0"/>
          <w:marTop w:val="480"/>
          <w:marBottom w:val="0"/>
          <w:divBdr>
            <w:top w:val="none" w:sz="0" w:space="0" w:color="auto"/>
            <w:left w:val="none" w:sz="0" w:space="0" w:color="auto"/>
            <w:bottom w:val="none" w:sz="0" w:space="0" w:color="auto"/>
            <w:right w:val="none" w:sz="0" w:space="0" w:color="auto"/>
          </w:divBdr>
        </w:div>
        <w:div w:id="895821664">
          <w:marLeft w:val="0"/>
          <w:marRight w:val="0"/>
          <w:marTop w:val="480"/>
          <w:marBottom w:val="0"/>
          <w:divBdr>
            <w:top w:val="none" w:sz="0" w:space="0" w:color="auto"/>
            <w:left w:val="none" w:sz="0" w:space="0" w:color="auto"/>
            <w:bottom w:val="none" w:sz="0" w:space="0" w:color="auto"/>
            <w:right w:val="none" w:sz="0" w:space="0" w:color="auto"/>
          </w:divBdr>
        </w:div>
      </w:divsChild>
    </w:div>
    <w:div w:id="696081687">
      <w:bodyDiv w:val="1"/>
      <w:marLeft w:val="0"/>
      <w:marRight w:val="0"/>
      <w:marTop w:val="0"/>
      <w:marBottom w:val="0"/>
      <w:divBdr>
        <w:top w:val="none" w:sz="0" w:space="0" w:color="auto"/>
        <w:left w:val="none" w:sz="0" w:space="0" w:color="auto"/>
        <w:bottom w:val="none" w:sz="0" w:space="0" w:color="auto"/>
        <w:right w:val="none" w:sz="0" w:space="0" w:color="auto"/>
      </w:divBdr>
      <w:divsChild>
        <w:div w:id="954367921">
          <w:marLeft w:val="0"/>
          <w:marRight w:val="0"/>
          <w:marTop w:val="480"/>
          <w:marBottom w:val="0"/>
          <w:divBdr>
            <w:top w:val="none" w:sz="0" w:space="0" w:color="auto"/>
            <w:left w:val="none" w:sz="0" w:space="0" w:color="auto"/>
            <w:bottom w:val="none" w:sz="0" w:space="0" w:color="auto"/>
            <w:right w:val="none" w:sz="0" w:space="0" w:color="auto"/>
          </w:divBdr>
        </w:div>
        <w:div w:id="1458136579">
          <w:marLeft w:val="0"/>
          <w:marRight w:val="0"/>
          <w:marTop w:val="480"/>
          <w:marBottom w:val="0"/>
          <w:divBdr>
            <w:top w:val="none" w:sz="0" w:space="0" w:color="auto"/>
            <w:left w:val="none" w:sz="0" w:space="0" w:color="auto"/>
            <w:bottom w:val="none" w:sz="0" w:space="0" w:color="auto"/>
            <w:right w:val="none" w:sz="0" w:space="0" w:color="auto"/>
          </w:divBdr>
        </w:div>
        <w:div w:id="868181295">
          <w:marLeft w:val="0"/>
          <w:marRight w:val="0"/>
          <w:marTop w:val="480"/>
          <w:marBottom w:val="0"/>
          <w:divBdr>
            <w:top w:val="none" w:sz="0" w:space="0" w:color="auto"/>
            <w:left w:val="none" w:sz="0" w:space="0" w:color="auto"/>
            <w:bottom w:val="none" w:sz="0" w:space="0" w:color="auto"/>
            <w:right w:val="none" w:sz="0" w:space="0" w:color="auto"/>
          </w:divBdr>
        </w:div>
        <w:div w:id="1905607356">
          <w:marLeft w:val="0"/>
          <w:marRight w:val="0"/>
          <w:marTop w:val="480"/>
          <w:marBottom w:val="0"/>
          <w:divBdr>
            <w:top w:val="none" w:sz="0" w:space="0" w:color="auto"/>
            <w:left w:val="none" w:sz="0" w:space="0" w:color="auto"/>
            <w:bottom w:val="none" w:sz="0" w:space="0" w:color="auto"/>
            <w:right w:val="none" w:sz="0" w:space="0" w:color="auto"/>
          </w:divBdr>
        </w:div>
        <w:div w:id="1030254937">
          <w:marLeft w:val="0"/>
          <w:marRight w:val="0"/>
          <w:marTop w:val="480"/>
          <w:marBottom w:val="0"/>
          <w:divBdr>
            <w:top w:val="none" w:sz="0" w:space="0" w:color="auto"/>
            <w:left w:val="none" w:sz="0" w:space="0" w:color="auto"/>
            <w:bottom w:val="none" w:sz="0" w:space="0" w:color="auto"/>
            <w:right w:val="none" w:sz="0" w:space="0" w:color="auto"/>
          </w:divBdr>
        </w:div>
        <w:div w:id="187911851">
          <w:marLeft w:val="0"/>
          <w:marRight w:val="0"/>
          <w:marTop w:val="480"/>
          <w:marBottom w:val="0"/>
          <w:divBdr>
            <w:top w:val="none" w:sz="0" w:space="0" w:color="auto"/>
            <w:left w:val="none" w:sz="0" w:space="0" w:color="auto"/>
            <w:bottom w:val="none" w:sz="0" w:space="0" w:color="auto"/>
            <w:right w:val="none" w:sz="0" w:space="0" w:color="auto"/>
          </w:divBdr>
        </w:div>
        <w:div w:id="222839100">
          <w:marLeft w:val="0"/>
          <w:marRight w:val="0"/>
          <w:marTop w:val="480"/>
          <w:marBottom w:val="0"/>
          <w:divBdr>
            <w:top w:val="none" w:sz="0" w:space="0" w:color="auto"/>
            <w:left w:val="none" w:sz="0" w:space="0" w:color="auto"/>
            <w:bottom w:val="none" w:sz="0" w:space="0" w:color="auto"/>
            <w:right w:val="none" w:sz="0" w:space="0" w:color="auto"/>
          </w:divBdr>
        </w:div>
        <w:div w:id="1066345138">
          <w:marLeft w:val="0"/>
          <w:marRight w:val="0"/>
          <w:marTop w:val="480"/>
          <w:marBottom w:val="0"/>
          <w:divBdr>
            <w:top w:val="none" w:sz="0" w:space="0" w:color="auto"/>
            <w:left w:val="none" w:sz="0" w:space="0" w:color="auto"/>
            <w:bottom w:val="none" w:sz="0" w:space="0" w:color="auto"/>
            <w:right w:val="none" w:sz="0" w:space="0" w:color="auto"/>
          </w:divBdr>
        </w:div>
      </w:divsChild>
    </w:div>
    <w:div w:id="792868142">
      <w:bodyDiv w:val="1"/>
      <w:marLeft w:val="0"/>
      <w:marRight w:val="0"/>
      <w:marTop w:val="0"/>
      <w:marBottom w:val="0"/>
      <w:divBdr>
        <w:top w:val="none" w:sz="0" w:space="0" w:color="auto"/>
        <w:left w:val="none" w:sz="0" w:space="0" w:color="auto"/>
        <w:bottom w:val="none" w:sz="0" w:space="0" w:color="auto"/>
        <w:right w:val="none" w:sz="0" w:space="0" w:color="auto"/>
      </w:divBdr>
      <w:divsChild>
        <w:div w:id="1859586632">
          <w:marLeft w:val="0"/>
          <w:marRight w:val="0"/>
          <w:marTop w:val="480"/>
          <w:marBottom w:val="0"/>
          <w:divBdr>
            <w:top w:val="none" w:sz="0" w:space="0" w:color="auto"/>
            <w:left w:val="none" w:sz="0" w:space="0" w:color="auto"/>
            <w:bottom w:val="none" w:sz="0" w:space="0" w:color="auto"/>
            <w:right w:val="none" w:sz="0" w:space="0" w:color="auto"/>
          </w:divBdr>
        </w:div>
        <w:div w:id="80687874">
          <w:marLeft w:val="0"/>
          <w:marRight w:val="0"/>
          <w:marTop w:val="480"/>
          <w:marBottom w:val="0"/>
          <w:divBdr>
            <w:top w:val="none" w:sz="0" w:space="0" w:color="auto"/>
            <w:left w:val="none" w:sz="0" w:space="0" w:color="auto"/>
            <w:bottom w:val="none" w:sz="0" w:space="0" w:color="auto"/>
            <w:right w:val="none" w:sz="0" w:space="0" w:color="auto"/>
          </w:divBdr>
        </w:div>
        <w:div w:id="1852143502">
          <w:marLeft w:val="0"/>
          <w:marRight w:val="0"/>
          <w:marTop w:val="480"/>
          <w:marBottom w:val="0"/>
          <w:divBdr>
            <w:top w:val="none" w:sz="0" w:space="0" w:color="auto"/>
            <w:left w:val="none" w:sz="0" w:space="0" w:color="auto"/>
            <w:bottom w:val="none" w:sz="0" w:space="0" w:color="auto"/>
            <w:right w:val="none" w:sz="0" w:space="0" w:color="auto"/>
          </w:divBdr>
        </w:div>
      </w:divsChild>
    </w:div>
    <w:div w:id="1113404332">
      <w:bodyDiv w:val="1"/>
      <w:marLeft w:val="0"/>
      <w:marRight w:val="0"/>
      <w:marTop w:val="0"/>
      <w:marBottom w:val="0"/>
      <w:divBdr>
        <w:top w:val="none" w:sz="0" w:space="0" w:color="auto"/>
        <w:left w:val="none" w:sz="0" w:space="0" w:color="auto"/>
        <w:bottom w:val="none" w:sz="0" w:space="0" w:color="auto"/>
        <w:right w:val="none" w:sz="0" w:space="0" w:color="auto"/>
      </w:divBdr>
      <w:divsChild>
        <w:div w:id="1084643530">
          <w:marLeft w:val="0"/>
          <w:marRight w:val="0"/>
          <w:marTop w:val="480"/>
          <w:marBottom w:val="0"/>
          <w:divBdr>
            <w:top w:val="none" w:sz="0" w:space="0" w:color="auto"/>
            <w:left w:val="none" w:sz="0" w:space="0" w:color="auto"/>
            <w:bottom w:val="none" w:sz="0" w:space="0" w:color="auto"/>
            <w:right w:val="none" w:sz="0" w:space="0" w:color="auto"/>
          </w:divBdr>
        </w:div>
        <w:div w:id="1402634097">
          <w:marLeft w:val="0"/>
          <w:marRight w:val="0"/>
          <w:marTop w:val="480"/>
          <w:marBottom w:val="0"/>
          <w:divBdr>
            <w:top w:val="none" w:sz="0" w:space="0" w:color="auto"/>
            <w:left w:val="none" w:sz="0" w:space="0" w:color="auto"/>
            <w:bottom w:val="none" w:sz="0" w:space="0" w:color="auto"/>
            <w:right w:val="none" w:sz="0" w:space="0" w:color="auto"/>
          </w:divBdr>
        </w:div>
      </w:divsChild>
    </w:div>
    <w:div w:id="1190413382">
      <w:bodyDiv w:val="1"/>
      <w:marLeft w:val="0"/>
      <w:marRight w:val="0"/>
      <w:marTop w:val="0"/>
      <w:marBottom w:val="0"/>
      <w:divBdr>
        <w:top w:val="none" w:sz="0" w:space="0" w:color="auto"/>
        <w:left w:val="none" w:sz="0" w:space="0" w:color="auto"/>
        <w:bottom w:val="none" w:sz="0" w:space="0" w:color="auto"/>
        <w:right w:val="none" w:sz="0" w:space="0" w:color="auto"/>
      </w:divBdr>
      <w:divsChild>
        <w:div w:id="715550260">
          <w:marLeft w:val="0"/>
          <w:marRight w:val="0"/>
          <w:marTop w:val="480"/>
          <w:marBottom w:val="0"/>
          <w:divBdr>
            <w:top w:val="none" w:sz="0" w:space="0" w:color="auto"/>
            <w:left w:val="none" w:sz="0" w:space="0" w:color="auto"/>
            <w:bottom w:val="none" w:sz="0" w:space="0" w:color="auto"/>
            <w:right w:val="none" w:sz="0" w:space="0" w:color="auto"/>
          </w:divBdr>
        </w:div>
        <w:div w:id="1714116436">
          <w:marLeft w:val="0"/>
          <w:marRight w:val="0"/>
          <w:marTop w:val="480"/>
          <w:marBottom w:val="0"/>
          <w:divBdr>
            <w:top w:val="none" w:sz="0" w:space="0" w:color="auto"/>
            <w:left w:val="none" w:sz="0" w:space="0" w:color="auto"/>
            <w:bottom w:val="none" w:sz="0" w:space="0" w:color="auto"/>
            <w:right w:val="none" w:sz="0" w:space="0" w:color="auto"/>
          </w:divBdr>
        </w:div>
      </w:divsChild>
    </w:div>
    <w:div w:id="1385717426">
      <w:bodyDiv w:val="1"/>
      <w:marLeft w:val="0"/>
      <w:marRight w:val="0"/>
      <w:marTop w:val="0"/>
      <w:marBottom w:val="0"/>
      <w:divBdr>
        <w:top w:val="none" w:sz="0" w:space="0" w:color="auto"/>
        <w:left w:val="none" w:sz="0" w:space="0" w:color="auto"/>
        <w:bottom w:val="none" w:sz="0" w:space="0" w:color="auto"/>
        <w:right w:val="none" w:sz="0" w:space="0" w:color="auto"/>
      </w:divBdr>
      <w:divsChild>
        <w:div w:id="13504733">
          <w:marLeft w:val="0"/>
          <w:marRight w:val="0"/>
          <w:marTop w:val="480"/>
          <w:marBottom w:val="0"/>
          <w:divBdr>
            <w:top w:val="none" w:sz="0" w:space="0" w:color="auto"/>
            <w:left w:val="none" w:sz="0" w:space="0" w:color="auto"/>
            <w:bottom w:val="none" w:sz="0" w:space="0" w:color="auto"/>
            <w:right w:val="none" w:sz="0" w:space="0" w:color="auto"/>
          </w:divBdr>
        </w:div>
        <w:div w:id="101338066">
          <w:marLeft w:val="0"/>
          <w:marRight w:val="0"/>
          <w:marTop w:val="480"/>
          <w:marBottom w:val="0"/>
          <w:divBdr>
            <w:top w:val="none" w:sz="0" w:space="0" w:color="auto"/>
            <w:left w:val="none" w:sz="0" w:space="0" w:color="auto"/>
            <w:bottom w:val="none" w:sz="0" w:space="0" w:color="auto"/>
            <w:right w:val="none" w:sz="0" w:space="0" w:color="auto"/>
          </w:divBdr>
        </w:div>
      </w:divsChild>
    </w:div>
    <w:div w:id="1641569062">
      <w:bodyDiv w:val="1"/>
      <w:marLeft w:val="0"/>
      <w:marRight w:val="0"/>
      <w:marTop w:val="0"/>
      <w:marBottom w:val="0"/>
      <w:divBdr>
        <w:top w:val="none" w:sz="0" w:space="0" w:color="auto"/>
        <w:left w:val="none" w:sz="0" w:space="0" w:color="auto"/>
        <w:bottom w:val="none" w:sz="0" w:space="0" w:color="auto"/>
        <w:right w:val="none" w:sz="0" w:space="0" w:color="auto"/>
      </w:divBdr>
      <w:divsChild>
        <w:div w:id="1522861434">
          <w:marLeft w:val="0"/>
          <w:marRight w:val="0"/>
          <w:marTop w:val="480"/>
          <w:marBottom w:val="0"/>
          <w:divBdr>
            <w:top w:val="none" w:sz="0" w:space="0" w:color="auto"/>
            <w:left w:val="none" w:sz="0" w:space="0" w:color="auto"/>
            <w:bottom w:val="none" w:sz="0" w:space="0" w:color="auto"/>
            <w:right w:val="none" w:sz="0" w:space="0" w:color="auto"/>
          </w:divBdr>
        </w:div>
        <w:div w:id="88541106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149</Pages>
  <Words>17408</Words>
  <Characters>99231</Characters>
  <Application>Microsoft Office Word</Application>
  <DocSecurity>0</DocSecurity>
  <Lines>826</Lines>
  <Paragraphs>232</Paragraphs>
  <ScaleCrop>false</ScaleCrop>
  <Company>微软公司</Company>
  <LinksUpToDate>false</LinksUpToDate>
  <CharactersWithSpaces>116407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俞凯</dc:creator>
  <cp:keywords/>
  <dc:description/>
  <cp:lastModifiedBy>俞凯</cp:lastModifiedBy>
  <cp:revision>42</cp:revision>
  <dcterms:created xsi:type="dcterms:W3CDTF">2021-06-30T01:15:00Z</dcterms:created>
  <dcterms:modified xsi:type="dcterms:W3CDTF">2021-08-23T02:32:00Z</dcterms:modified>
</cp:coreProperties>
</file>